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C14C94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227FD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 (</w:t>
      </w:r>
      <w:r w:rsidR="003260A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227FD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C14C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3260AD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227FD5">
        <w:rPr>
          <w:rFonts w:ascii="맑은 고딕" w:eastAsia="맑은 고딕" w:hAnsi="맑은 고딕"/>
          <w:sz w:val="24"/>
          <w:szCs w:val="22"/>
          <w:lang w:val="pt-BR"/>
        </w:rPr>
        <w:t>O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E15DC9">
        <w:rPr>
          <w:rFonts w:ascii="맑은 고딕" w:eastAsia="맑은 고딕" w:hAnsi="맑은 고딕"/>
          <w:sz w:val="24"/>
          <w:szCs w:val="22"/>
          <w:lang w:val="pt-BR"/>
        </w:rPr>
        <w:t>70</w:t>
      </w:r>
      <w:r w:rsidR="00C14C94">
        <w:rPr>
          <w:rFonts w:ascii="맑은 고딕" w:eastAsia="맑은 고딕" w:hAnsi="맑은 고딕"/>
          <w:sz w:val="24"/>
          <w:szCs w:val="22"/>
          <w:lang w:val="pt-BR"/>
        </w:rPr>
        <w:t>1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영상출력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E15DC9">
        <w:rPr>
          <w:rFonts w:asciiTheme="majorHAnsi" w:eastAsiaTheme="majorHAnsi" w:hAnsiTheme="majorHAnsi"/>
          <w:sz w:val="24"/>
          <w:szCs w:val="24"/>
        </w:rPr>
        <w:t>2</w:t>
      </w:r>
      <w:r w:rsidR="00C14C94">
        <w:rPr>
          <w:rFonts w:asciiTheme="majorHAnsi" w:eastAsiaTheme="majorHAnsi" w:hAnsiTheme="majorHAnsi"/>
          <w:sz w:val="24"/>
          <w:szCs w:val="24"/>
        </w:rPr>
        <w:t>6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</w:t>
      </w:r>
      <w:r w:rsidR="00C14C94">
        <w:rPr>
          <w:rFonts w:asciiTheme="majorHAnsi" w:eastAsiaTheme="majorHAnsi" w:hAnsiTheme="majorHAnsi"/>
          <w:sz w:val="24"/>
          <w:szCs w:val="24"/>
        </w:rPr>
        <w:t>1.8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초점거리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C14C94">
        <w:rPr>
          <w:rFonts w:asciiTheme="majorHAnsi" w:eastAsiaTheme="majorHAnsi" w:hAnsiTheme="majorHAnsi"/>
          <w:sz w:val="24"/>
          <w:szCs w:val="24"/>
        </w:rPr>
        <w:t>2.8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E15DC9">
        <w:rPr>
          <w:rFonts w:asciiTheme="majorHAnsi" w:eastAsiaTheme="majorHAnsi" w:hAnsiTheme="majorHAnsi"/>
          <w:sz w:val="24"/>
          <w:szCs w:val="24"/>
        </w:rPr>
        <w:t xml:space="preserve"> </w:t>
      </w:r>
      <w:r w:rsidR="00E15DC9">
        <w:rPr>
          <w:rFonts w:asciiTheme="majorHAnsi" w:eastAsiaTheme="majorHAnsi" w:hAnsiTheme="majorHAnsi" w:hint="eastAsia"/>
          <w:sz w:val="24"/>
          <w:szCs w:val="24"/>
        </w:rPr>
        <w:t xml:space="preserve">고정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초점 렌즈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C14C94">
        <w:rPr>
          <w:rFonts w:asciiTheme="majorHAnsi" w:eastAsiaTheme="majorHAnsi" w:hAnsiTheme="majorHAnsi"/>
          <w:sz w:val="24"/>
          <w:szCs w:val="24"/>
        </w:rPr>
        <w:t>1.8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/ IR </w:t>
      </w:r>
      <w:r w:rsidR="00E15DC9">
        <w:rPr>
          <w:rFonts w:asciiTheme="majorHAnsi" w:eastAsiaTheme="majorHAnsi" w:hAnsiTheme="majorHAnsi"/>
          <w:sz w:val="24"/>
          <w:szCs w:val="24"/>
        </w:rPr>
        <w:t>2</w:t>
      </w:r>
      <w:r w:rsidR="00C14C94">
        <w:rPr>
          <w:rFonts w:asciiTheme="majorHAnsi" w:eastAsiaTheme="majorHAnsi" w:hAnsiTheme="majorHAnsi"/>
          <w:sz w:val="24"/>
          <w:szCs w:val="24"/>
        </w:rPr>
        <w:t>0</w:t>
      </w:r>
      <w:r w:rsidR="00975987">
        <w:rPr>
          <w:rFonts w:asciiTheme="majorHAnsi" w:eastAsiaTheme="majorHAnsi" w:hAnsiTheme="majorHAnsi"/>
          <w:sz w:val="24"/>
          <w:szCs w:val="24"/>
        </w:rPr>
        <w:t>m</w:t>
      </w:r>
    </w:p>
    <w:p w:rsidR="00F83AF3" w:rsidRDefault="00F83AF3" w:rsidP="00E15DC9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H : </w:t>
      </w:r>
      <w:r w:rsidR="00C14C94">
        <w:rPr>
          <w:rFonts w:asciiTheme="majorHAnsi" w:eastAsiaTheme="majorHAnsi" w:hAnsiTheme="majorHAnsi"/>
          <w:sz w:val="24"/>
          <w:szCs w:val="24"/>
        </w:rPr>
        <w:t>107.48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V : </w:t>
      </w:r>
      <w:r w:rsidR="00C14C94">
        <w:rPr>
          <w:rFonts w:asciiTheme="majorHAnsi" w:eastAsiaTheme="majorHAnsi" w:hAnsiTheme="majorHAnsi"/>
          <w:sz w:val="24"/>
          <w:szCs w:val="24"/>
        </w:rPr>
        <w:t>59.67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E15DC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D : </w:t>
      </w:r>
      <w:r w:rsidR="00C14C94">
        <w:rPr>
          <w:rFonts w:asciiTheme="majorHAnsi" w:eastAsiaTheme="majorHAnsi" w:hAnsiTheme="majorHAnsi"/>
          <w:sz w:val="24"/>
          <w:szCs w:val="24"/>
        </w:rPr>
        <w:t>122.01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 - </w:t>
      </w:r>
      <w:bookmarkStart w:id="0" w:name="_GoBack"/>
      <w:bookmarkEnd w:id="0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HLC, DWDR,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동작탐지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개 사각형 영역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설정가능</w:t>
      </w:r>
      <w:proofErr w:type="spellEnd"/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AHD : ACP (AHD Coax Protocol) CVBS :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Pelco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-C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Coaxitron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Pr="006B1310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  <w:r w:rsidR="006B1310"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6B1310">
        <w:rPr>
          <w:rFonts w:asciiTheme="majorHAnsi" w:eastAsiaTheme="majorHAnsi" w:hAnsiTheme="majorHAnsi"/>
          <w:sz w:val="24"/>
          <w:szCs w:val="24"/>
        </w:rPr>
        <w:t>IP66 / IK10</w:t>
      </w:r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12VDC±10%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외관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proofErr w:type="spellStart"/>
      <w:r w:rsidR="00227FD5">
        <w:rPr>
          <w:rFonts w:asciiTheme="majorHAnsi" w:eastAsiaTheme="majorHAnsi" w:hAnsiTheme="majorHAnsi" w:hint="eastAsia"/>
          <w:sz w:val="24"/>
          <w:szCs w:val="24"/>
        </w:rPr>
        <w:t>다크그레이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3260AD">
        <w:rPr>
          <w:rFonts w:asciiTheme="majorHAnsi" w:eastAsiaTheme="majorHAnsi" w:hAnsiTheme="majorHAnsi" w:hint="eastAsia"/>
          <w:sz w:val="24"/>
          <w:szCs w:val="24"/>
        </w:rPr>
        <w:t>알루미늄</w:t>
      </w:r>
      <w:r>
        <w:rPr>
          <w:rFonts w:asciiTheme="majorHAnsi" w:eastAsiaTheme="majorHAnsi" w:hAnsiTheme="majorHAnsi" w:hint="eastAsia"/>
          <w:sz w:val="24"/>
          <w:szCs w:val="24"/>
        </w:rPr>
        <w:t>, 치수- Ø</w:t>
      </w:r>
      <w:r w:rsidR="00227FD5">
        <w:rPr>
          <w:rFonts w:asciiTheme="majorHAnsi" w:eastAsiaTheme="majorHAnsi" w:hAnsiTheme="majorHAnsi"/>
          <w:sz w:val="24"/>
          <w:szCs w:val="24"/>
        </w:rPr>
        <w:t>7</w:t>
      </w:r>
      <w:r w:rsidR="00E15DC9">
        <w:rPr>
          <w:rFonts w:asciiTheme="majorHAnsi" w:eastAsiaTheme="majorHAnsi" w:hAnsiTheme="majorHAnsi"/>
          <w:sz w:val="24"/>
          <w:szCs w:val="24"/>
        </w:rPr>
        <w:t>0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227FD5">
        <w:rPr>
          <w:rFonts w:asciiTheme="majorHAnsi" w:eastAsiaTheme="majorHAnsi" w:hAnsiTheme="majorHAnsi"/>
          <w:sz w:val="24"/>
          <w:szCs w:val="24"/>
        </w:rPr>
        <w:t>2</w:t>
      </w:r>
      <w:r w:rsidR="00E15DC9">
        <w:rPr>
          <w:rFonts w:asciiTheme="majorHAnsi" w:eastAsiaTheme="majorHAnsi" w:hAnsiTheme="majorHAnsi"/>
          <w:sz w:val="24"/>
          <w:szCs w:val="24"/>
        </w:rPr>
        <w:t>46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E15DC9">
        <w:rPr>
          <w:rFonts w:asciiTheme="majorHAnsi" w:eastAsiaTheme="majorHAnsi" w:hAnsiTheme="majorHAnsi"/>
          <w:sz w:val="24"/>
          <w:szCs w:val="24"/>
        </w:rPr>
        <w:t>670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1DA8E9D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3</cp:revision>
  <cp:lastPrinted>2013-02-13T06:13:00Z</cp:lastPrinted>
  <dcterms:created xsi:type="dcterms:W3CDTF">2020-01-16T01:28:00Z</dcterms:created>
  <dcterms:modified xsi:type="dcterms:W3CDTF">2020-01-16T01:30:00Z</dcterms:modified>
</cp:coreProperties>
</file>