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5077" w14:textId="2B591ACF"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246B55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전동</w:t>
      </w:r>
      <w:r w:rsidR="008C590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가변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84F9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684F9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8C590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608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4508B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G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14:paraId="7551D2B3" w14:textId="77777777"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14:paraId="5F0D0567" w14:textId="77777777"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14:paraId="11951B4F" w14:textId="14665204"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684F91">
        <w:rPr>
          <w:rFonts w:ascii="바탕체" w:eastAsia="바탕체" w:hAnsi="바탕체"/>
          <w:bCs/>
          <w:sz w:val="24"/>
          <w:szCs w:val="24"/>
        </w:rPr>
        <w:t>O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8C590E">
        <w:rPr>
          <w:rFonts w:ascii="바탕체" w:eastAsia="바탕체" w:hAnsi="바탕체"/>
          <w:bCs/>
          <w:sz w:val="24"/>
          <w:szCs w:val="24"/>
        </w:rPr>
        <w:t>608</w:t>
      </w:r>
      <w:r w:rsidR="002A0628">
        <w:rPr>
          <w:rFonts w:ascii="바탕체" w:eastAsia="바탕체" w:hAnsi="바탕체"/>
          <w:bCs/>
          <w:sz w:val="24"/>
          <w:szCs w:val="24"/>
        </w:rPr>
        <w:t>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4508BA">
        <w:rPr>
          <w:rFonts w:ascii="바탕체" w:eastAsia="바탕체" w:hAnsi="바탕체"/>
          <w:bCs/>
          <w:sz w:val="24"/>
          <w:szCs w:val="24"/>
        </w:rPr>
        <w:t>G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246B55">
        <w:rPr>
          <w:rFonts w:ascii="바탕체" w:eastAsia="바탕체" w:hAnsi="바탕체" w:hint="eastAsia"/>
          <w:bCs/>
          <w:sz w:val="24"/>
          <w:szCs w:val="24"/>
        </w:rPr>
        <w:t xml:space="preserve">전동가변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개발칩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14:paraId="204565D7" w14:textId="6C8E3155"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 w:rsidR="004508BA">
        <w:rPr>
          <w:rFonts w:ascii="바탕체" w:eastAsia="바탕체" w:hAnsi="바탕체" w:hint="eastAsia"/>
          <w:bCs/>
          <w:sz w:val="24"/>
          <w:szCs w:val="24"/>
        </w:rPr>
        <w:t xml:space="preserve"> 및 </w:t>
      </w:r>
      <w:r w:rsidR="004508BA">
        <w:rPr>
          <w:rFonts w:ascii="바탕체" w:eastAsia="바탕체" w:hAnsi="바탕체"/>
          <w:bCs/>
          <w:sz w:val="24"/>
          <w:szCs w:val="24"/>
        </w:rPr>
        <w:t>TTA</w:t>
      </w:r>
      <w:r w:rsidR="004508BA">
        <w:rPr>
          <w:rFonts w:ascii="바탕체" w:eastAsia="바탕체" w:hAnsi="바탕체" w:hint="eastAsia"/>
          <w:bCs/>
          <w:sz w:val="24"/>
          <w:szCs w:val="24"/>
        </w:rPr>
        <w:t>가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14:paraId="2160AF2A" w14:textId="77777777"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14:paraId="152CB1BB" w14:textId="77777777"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14:paraId="6EAB13BE" w14:textId="77777777"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14:paraId="342164CC" w14:textId="77777777"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14:paraId="0024BADC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화소수 </w:t>
      </w:r>
      <w:r>
        <w:rPr>
          <w:rFonts w:ascii="바탕체" w:eastAsia="바탕체" w:hAnsi="바탕체"/>
          <w:sz w:val="24"/>
          <w:szCs w:val="24"/>
        </w:rPr>
        <w:t xml:space="preserve">      : </w:t>
      </w:r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14:paraId="1C2127BF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</w:t>
      </w:r>
      <w:r w:rsidR="008C590E">
        <w:rPr>
          <w:rFonts w:ascii="바탕체" w:eastAsia="바탕체" w:hAnsi="바탕체"/>
          <w:sz w:val="24"/>
          <w:szCs w:val="24"/>
        </w:rPr>
        <w:t>0</w:t>
      </w:r>
      <w:r w:rsidR="00F421AD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 Lux,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14:paraId="3EFE891B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r w:rsidR="00316285">
        <w:rPr>
          <w:rFonts w:ascii="바탕체" w:eastAsia="바탕체" w:hAnsi="바탕체"/>
          <w:sz w:val="24"/>
          <w:szCs w:val="24"/>
        </w:rPr>
        <w:t xml:space="preserve">     :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14:paraId="45DE93F2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8C590E">
        <w:rPr>
          <w:rFonts w:ascii="바탕체" w:eastAsia="바탕체" w:hAnsi="바탕체"/>
          <w:sz w:val="24"/>
          <w:szCs w:val="24"/>
        </w:rPr>
        <w:t>3.2~10</w:t>
      </w:r>
      <w:r w:rsidR="008C590E">
        <w:rPr>
          <w:rFonts w:ascii="바탕체" w:eastAsia="바탕체" w:hAnsi="바탕체" w:hint="eastAsia"/>
          <w:sz w:val="24"/>
          <w:szCs w:val="24"/>
        </w:rPr>
        <w:t>mm 전동가변</w:t>
      </w:r>
      <w:r w:rsidR="008C590E">
        <w:rPr>
          <w:rFonts w:ascii="바탕체" w:eastAsia="바탕체" w:hAnsi="바탕체"/>
          <w:sz w:val="24"/>
          <w:szCs w:val="24"/>
        </w:rPr>
        <w:t xml:space="preserve">, </w:t>
      </w:r>
      <w:r w:rsidR="008C590E">
        <w:rPr>
          <w:rFonts w:ascii="바탕체" w:eastAsia="바탕체" w:hAnsi="바탕체" w:hint="eastAsia"/>
          <w:sz w:val="24"/>
          <w:szCs w:val="24"/>
        </w:rPr>
        <w:t>심플포커스</w:t>
      </w:r>
    </w:p>
    <w:p w14:paraId="06DE7B2B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684F91">
        <w:rPr>
          <w:rFonts w:ascii="바탕체" w:eastAsia="바탕체" w:hAnsi="바탕체"/>
          <w:sz w:val="24"/>
          <w:szCs w:val="24"/>
        </w:rPr>
        <w:t>: 3</w:t>
      </w:r>
      <w:r>
        <w:rPr>
          <w:rFonts w:ascii="바탕체" w:eastAsia="바탕체" w:hAnsi="바탕체"/>
          <w:sz w:val="24"/>
          <w:szCs w:val="24"/>
        </w:rPr>
        <w:t>0m</w:t>
      </w:r>
    </w:p>
    <w:p w14:paraId="2027C257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Day&amp;Night, BLC, WDR, SSDR, SSNR, </w:t>
      </w:r>
      <w:r>
        <w:rPr>
          <w:rFonts w:ascii="바탕체" w:eastAsia="바탕체" w:hAnsi="바탕체" w:hint="eastAsia"/>
          <w:sz w:val="24"/>
          <w:szCs w:val="24"/>
        </w:rPr>
        <w:t>화이트발란스,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영상회전</w:t>
      </w:r>
    </w:p>
    <w:p w14:paraId="30575368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91C76">
        <w:rPr>
          <w:rFonts w:ascii="바탕체" w:eastAsia="바탕체" w:hAnsi="바탕체" w:hint="eastAsia"/>
          <w:sz w:val="24"/>
          <w:szCs w:val="24"/>
        </w:rPr>
        <w:t>상하반전,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좌우반전,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r w:rsidR="00ED7082">
        <w:rPr>
          <w:rFonts w:ascii="바탕체" w:eastAsia="바탕체" w:hAnsi="바탕체" w:hint="eastAsia"/>
          <w:sz w:val="24"/>
          <w:szCs w:val="24"/>
        </w:rPr>
        <w:t>복도뷰(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14:paraId="2127816B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분석 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191C76">
        <w:rPr>
          <w:rFonts w:ascii="바탕체" w:eastAsia="바탕체" w:hAnsi="바탕체" w:hint="eastAsia"/>
          <w:sz w:val="24"/>
          <w:szCs w:val="24"/>
        </w:rPr>
        <w:t>디포커스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방향감지,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움직임감지,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출입감지,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템퍼링,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가상선</w:t>
      </w:r>
    </w:p>
    <w:p w14:paraId="039CA809" w14:textId="77777777"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14:paraId="2BE723A8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 w:rsidR="00191C76">
        <w:rPr>
          <w:rFonts w:ascii="바탕체" w:eastAsia="바탕체" w:hAnsi="바탕체" w:hint="eastAsia"/>
          <w:sz w:val="24"/>
          <w:szCs w:val="24"/>
        </w:rPr>
        <w:t>알람 트리거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알람 입력</w:t>
      </w:r>
    </w:p>
    <w:p w14:paraId="5D4FBB52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이더넷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14:paraId="56D22A14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="00191C76">
        <w:rPr>
          <w:rFonts w:ascii="바탕체" w:eastAsia="바탕체" w:hAnsi="바탕체"/>
          <w:sz w:val="24"/>
          <w:szCs w:val="24"/>
        </w:rPr>
        <w:t xml:space="preserve">H.265/264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14:paraId="57A533AE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WiseStream </w:t>
      </w:r>
      <w:r w:rsidR="002E31FA">
        <w:rPr>
          <w:rFonts w:ascii="바탕체" w:eastAsia="바탕체" w:hAnsi="바탕체" w:hint="eastAsia"/>
          <w:sz w:val="24"/>
          <w:szCs w:val="24"/>
        </w:rPr>
        <w:t>Ⅱ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14:paraId="77BC820F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동시전송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14:paraId="15D67037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 w:rsidR="00684F91">
        <w:rPr>
          <w:rFonts w:ascii="바탕체" w:eastAsia="바탕체" w:hAnsi="바탕체" w:hint="eastAsia"/>
          <w:sz w:val="24"/>
          <w:szCs w:val="24"/>
        </w:rPr>
        <w:t>선택가능</w:t>
      </w:r>
    </w:p>
    <w:p w14:paraId="5E9B9DB5" w14:textId="77777777"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14:paraId="12FE1DA5" w14:textId="77777777"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PPPoE,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14:paraId="39C40434" w14:textId="77777777"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</w:p>
    <w:p w14:paraId="2FE220C0" w14:textId="77777777"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r>
        <w:rPr>
          <w:rFonts w:ascii="바탕체" w:eastAsia="바탕체" w:hAnsi="바탕체" w:hint="eastAsia"/>
          <w:sz w:val="24"/>
          <w:szCs w:val="24"/>
        </w:rPr>
        <w:t>보안        :</w:t>
      </w:r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>주소 필터링,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14:paraId="110F21C5" w14:textId="77777777"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EAP-TLS,EAP-LEAP</w:t>
      </w:r>
    </w:p>
    <w:p w14:paraId="0C8F4901" w14:textId="77777777"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684F91">
        <w:rPr>
          <w:rFonts w:ascii="바탕체" w:eastAsia="바탕체" w:hAnsi="바탕체"/>
          <w:sz w:val="24"/>
          <w:szCs w:val="24"/>
        </w:rPr>
        <w:t>-3</w:t>
      </w:r>
      <w:r w:rsidR="002A0628">
        <w:rPr>
          <w:rFonts w:ascii="바탕체" w:eastAsia="바탕체" w:hAnsi="바탕체"/>
          <w:sz w:val="24"/>
          <w:szCs w:val="24"/>
        </w:rPr>
        <w:t>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14:paraId="6FF054F2" w14:textId="77777777"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) 방진/방수 </w:t>
      </w:r>
      <w:r w:rsidR="009307DB">
        <w:rPr>
          <w:rFonts w:ascii="바탕체" w:eastAsia="바탕체" w:hAnsi="바탕체"/>
          <w:sz w:val="24"/>
          <w:szCs w:val="24"/>
        </w:rPr>
        <w:t xml:space="preserve">  : </w:t>
      </w:r>
      <w:r w:rsidR="00684F91">
        <w:rPr>
          <w:rFonts w:ascii="바탕체" w:eastAsia="바탕체" w:hAnsi="바탕체" w:hint="eastAsia"/>
          <w:sz w:val="24"/>
          <w:szCs w:val="24"/>
        </w:rPr>
        <w:t>IP66</w:t>
      </w:r>
    </w:p>
    <w:p w14:paraId="71F7C0D8" w14:textId="77777777"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대응 </w:t>
      </w:r>
      <w:r w:rsidR="004F2E1A">
        <w:rPr>
          <w:rFonts w:ascii="바탕체" w:eastAsia="바탕체" w:hAnsi="바탕체"/>
          <w:sz w:val="24"/>
          <w:szCs w:val="24"/>
        </w:rPr>
        <w:t xml:space="preserve">  : </w:t>
      </w:r>
      <w:r w:rsidR="00684F91">
        <w:rPr>
          <w:rFonts w:ascii="바탕체" w:eastAsia="바탕체" w:hAnsi="바탕체"/>
          <w:sz w:val="24"/>
          <w:szCs w:val="24"/>
        </w:rPr>
        <w:t>IK10</w:t>
      </w:r>
    </w:p>
    <w:p w14:paraId="48AE2544" w14:textId="77777777"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 </w:t>
      </w:r>
      <w:r w:rsidR="004F2E1A">
        <w:rPr>
          <w:rFonts w:ascii="바탕체" w:eastAsia="바탕체" w:hAnsi="바탕체"/>
          <w:sz w:val="24"/>
          <w:szCs w:val="24"/>
        </w:rPr>
        <w:t xml:space="preserve">PoE(Max </w:t>
      </w:r>
      <w:r w:rsidR="00684F91">
        <w:rPr>
          <w:rFonts w:ascii="바탕체" w:eastAsia="바탕체" w:hAnsi="바탕체"/>
          <w:sz w:val="24"/>
          <w:szCs w:val="24"/>
        </w:rPr>
        <w:t>7.5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684F91">
        <w:rPr>
          <w:rFonts w:ascii="바탕체" w:eastAsia="바탕체" w:hAnsi="바탕체"/>
          <w:sz w:val="24"/>
          <w:szCs w:val="24"/>
        </w:rPr>
        <w:t>, DC12V(Max 6.5</w:t>
      </w:r>
      <w:r w:rsidR="002A0628">
        <w:rPr>
          <w:rFonts w:ascii="바탕체" w:eastAsia="바탕체" w:hAnsi="바탕체"/>
          <w:sz w:val="24"/>
          <w:szCs w:val="24"/>
        </w:rPr>
        <w:t>W)</w:t>
      </w:r>
    </w:p>
    <w:p w14:paraId="5BD872D9" w14:textId="77777777"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 </w:t>
      </w:r>
      <w:r w:rsidR="00684F91">
        <w:rPr>
          <w:rFonts w:ascii="바탕체" w:eastAsia="바탕체" w:hAnsi="바탕체" w:hint="eastAsia"/>
          <w:sz w:val="24"/>
          <w:szCs w:val="24"/>
        </w:rPr>
        <w:t>다크그레이/알루미늄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684F91">
        <w:rPr>
          <w:rFonts w:ascii="바탕체" w:eastAsia="바탕체" w:hAnsi="바탕체"/>
          <w:sz w:val="24"/>
          <w:szCs w:val="24"/>
        </w:rPr>
        <w:t>78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684F91">
        <w:rPr>
          <w:rFonts w:ascii="바탕체" w:eastAsia="바탕체" w:hAnsi="바탕체"/>
          <w:sz w:val="24"/>
          <w:szCs w:val="24"/>
        </w:rPr>
        <w:t>259.8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684F91">
        <w:rPr>
          <w:rFonts w:ascii="바탕체" w:eastAsia="바탕체" w:hAnsi="바탕체"/>
          <w:sz w:val="24"/>
          <w:szCs w:val="24"/>
        </w:rPr>
        <w:t>90</w:t>
      </w:r>
      <w:r w:rsidR="008C590E">
        <w:rPr>
          <w:rFonts w:ascii="바탕체" w:eastAsia="바탕체" w:hAnsi="바탕체"/>
          <w:sz w:val="24"/>
          <w:szCs w:val="24"/>
        </w:rPr>
        <w:t>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14:paraId="19BAE42C" w14:textId="77777777"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31D030B2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1AE8E5CC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57213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073841E1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2CD7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81486E" wp14:editId="65C4897D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4815F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3627F70E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8ABF6" w14:textId="3105173C" w:rsidR="00874EAB" w:rsidRPr="00314087" w:rsidRDefault="004508BA" w:rsidP="00990A3A">
    <w:pPr>
      <w:pStyle w:val="a3"/>
      <w:spacing w:after="0" w:line="360" w:lineRule="auto"/>
      <w:ind w:firstLineChars="50" w:firstLine="100"/>
      <w:rPr>
        <w:rFonts w:ascii="바탕체" w:eastAsia="바탕체" w:hAnsi="바탕체"/>
        <w:sz w:val="32"/>
        <w:szCs w:val="32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E576472" wp14:editId="020E1353">
          <wp:simplePos x="0" y="0"/>
          <wp:positionH relativeFrom="column">
            <wp:posOffset>5437909</wp:posOffset>
          </wp:positionH>
          <wp:positionV relativeFrom="paragraph">
            <wp:posOffset>-183862</wp:posOffset>
          </wp:positionV>
          <wp:extent cx="1067435" cy="432435"/>
          <wp:effectExtent l="0" t="0" r="0" b="5715"/>
          <wp:wrapThrough wrapText="bothSides">
            <wp:wrapPolygon edited="0">
              <wp:start x="0" y="0"/>
              <wp:lineTo x="0" y="20934"/>
              <wp:lineTo x="21202" y="20934"/>
              <wp:lineTo x="21202" y="0"/>
              <wp:lineTo x="0" y="0"/>
            </wp:wrapPolygon>
          </wp:wrapThrough>
          <wp:docPr id="4" name="그림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43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EAB"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FDAD5F" wp14:editId="63F0C5FD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03F68"/>
    <w:rsid w:val="00161AC4"/>
    <w:rsid w:val="00191C76"/>
    <w:rsid w:val="002137AD"/>
    <w:rsid w:val="00235A7C"/>
    <w:rsid w:val="00246B55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508BA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71A39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84F91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8C590E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A1E71"/>
    <w:rsid w:val="00C35FBA"/>
    <w:rsid w:val="00CB0DA4"/>
    <w:rsid w:val="00CC42DB"/>
    <w:rsid w:val="00CD7A5C"/>
    <w:rsid w:val="00D1245A"/>
    <w:rsid w:val="00D1570F"/>
    <w:rsid w:val="00E25298"/>
    <w:rsid w:val="00EA67BD"/>
    <w:rsid w:val="00EC413F"/>
    <w:rsid w:val="00ED7082"/>
    <w:rsid w:val="00EF00D6"/>
    <w:rsid w:val="00F421AD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DD732C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8</cp:revision>
  <dcterms:created xsi:type="dcterms:W3CDTF">2019-06-19T22:30:00Z</dcterms:created>
  <dcterms:modified xsi:type="dcterms:W3CDTF">2024-06-18T23:52:00Z</dcterms:modified>
</cp:coreProperties>
</file>