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6A8C" w14:textId="4B7A98D3"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F2E1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고정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</w:t>
      </w:r>
      <w:r w:rsidR="00A30A9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A30A9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BULLET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A30A9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O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801</w:t>
      </w:r>
      <w:r w:rsidR="00B43A9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690E7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G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14:paraId="2B13380E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14:paraId="1B5A3799" w14:textId="77777777"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14:paraId="5F9FDE50" w14:textId="201CC62A" w:rsidR="000127EE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A30A9B">
        <w:rPr>
          <w:rFonts w:ascii="바탕체" w:eastAsia="바탕체" w:hAnsi="바탕체"/>
          <w:bCs/>
          <w:sz w:val="24"/>
          <w:szCs w:val="24"/>
        </w:rPr>
        <w:t>O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801</w:t>
      </w:r>
      <w:r w:rsidR="000127EE">
        <w:rPr>
          <w:rFonts w:ascii="바탕체" w:eastAsia="바탕체" w:hAnsi="바탕체"/>
          <w:bCs/>
          <w:sz w:val="24"/>
          <w:szCs w:val="24"/>
        </w:rPr>
        <w:t>0R</w:t>
      </w:r>
      <w:r w:rsidR="00690E72">
        <w:rPr>
          <w:rFonts w:ascii="바탕체" w:eastAsia="바탕체" w:hAnsi="바탕체"/>
          <w:bCs/>
          <w:sz w:val="24"/>
          <w:szCs w:val="24"/>
        </w:rPr>
        <w:t>G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고정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  <w:r w:rsidR="004255F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WDR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기기보안</w:t>
      </w:r>
      <w:r w:rsidR="00690E72">
        <w:rPr>
          <w:rFonts w:ascii="바탕체" w:eastAsia="바탕체" w:hAnsi="바탕체" w:hint="eastAsia"/>
          <w:bCs/>
          <w:sz w:val="24"/>
          <w:szCs w:val="24"/>
        </w:rPr>
        <w:t xml:space="preserve"> 및 </w:t>
      </w:r>
      <w:r w:rsidR="00690E72">
        <w:rPr>
          <w:rFonts w:ascii="바탕체" w:eastAsia="바탕체" w:hAnsi="바탕체"/>
          <w:bCs/>
          <w:sz w:val="24"/>
          <w:szCs w:val="24"/>
        </w:rPr>
        <w:t>TTA</w:t>
      </w:r>
      <w:r w:rsidR="00690E72">
        <w:rPr>
          <w:rFonts w:ascii="바탕체" w:eastAsia="바탕체" w:hAnsi="바탕체" w:hint="eastAsia"/>
          <w:bCs/>
          <w:sz w:val="24"/>
          <w:szCs w:val="24"/>
        </w:rPr>
        <w:t>가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14:paraId="1320843F" w14:textId="77777777"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14:paraId="617E2EEA" w14:textId="77777777"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14:paraId="40DAB288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14:paraId="20FFD7FC" w14:textId="77777777"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316285">
        <w:rPr>
          <w:rFonts w:ascii="바탕체" w:eastAsia="바탕체" w:hAnsi="바탕체"/>
          <w:sz w:val="24"/>
          <w:szCs w:val="24"/>
        </w:rPr>
        <w:t>5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14:paraId="120DAA74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화소수 </w:t>
      </w:r>
      <w:r>
        <w:rPr>
          <w:rFonts w:ascii="바탕체" w:eastAsia="바탕체" w:hAnsi="바탕체"/>
          <w:sz w:val="24"/>
          <w:szCs w:val="24"/>
        </w:rPr>
        <w:t xml:space="preserve">      : </w:t>
      </w:r>
      <w:r>
        <w:rPr>
          <w:rFonts w:ascii="바탕체" w:eastAsia="바탕체" w:hAnsi="바탕체" w:hint="eastAsia"/>
          <w:sz w:val="24"/>
          <w:szCs w:val="24"/>
        </w:rPr>
        <w:t xml:space="preserve">총화소 </w:t>
      </w:r>
      <w:r w:rsidR="00316285">
        <w:rPr>
          <w:rFonts w:ascii="바탕체" w:eastAsia="바탕체" w:hAnsi="바탕체"/>
          <w:sz w:val="24"/>
          <w:szCs w:val="24"/>
        </w:rPr>
        <w:t>2592 x 1944</w:t>
      </w:r>
    </w:p>
    <w:p w14:paraId="3150D7B1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0.1</w:t>
      </w:r>
      <w:r w:rsidR="00316285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 xml:space="preserve"> Lux(F</w:t>
      </w:r>
      <w:r w:rsidR="00694469">
        <w:rPr>
          <w:rFonts w:ascii="바탕체" w:eastAsia="바탕체" w:hAnsi="바탕체"/>
          <w:sz w:val="24"/>
          <w:szCs w:val="24"/>
        </w:rPr>
        <w:t>2.0</w:t>
      </w:r>
      <w:r>
        <w:rPr>
          <w:rFonts w:ascii="바탕체" w:eastAsia="바탕체" w:hAnsi="바탕체"/>
          <w:sz w:val="24"/>
          <w:szCs w:val="24"/>
        </w:rPr>
        <w:t xml:space="preserve">,1/30sec),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14:paraId="056F79F2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  :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14:paraId="20A5E7D2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2.8</w:t>
      </w:r>
      <w:r>
        <w:rPr>
          <w:rFonts w:ascii="바탕체" w:eastAsia="바탕체" w:hAnsi="바탕체"/>
          <w:sz w:val="24"/>
          <w:szCs w:val="24"/>
        </w:rPr>
        <w:t>mm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F</w:t>
      </w:r>
      <w:r w:rsidR="00191C76">
        <w:rPr>
          <w:rFonts w:ascii="바탕체" w:eastAsia="바탕체" w:hAnsi="바탕체"/>
          <w:sz w:val="24"/>
          <w:szCs w:val="24"/>
        </w:rPr>
        <w:t>2.0 H:104.7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V:46.5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D</w:t>
      </w:r>
      <w:r w:rsidR="00694469">
        <w:rPr>
          <w:rFonts w:ascii="바탕체" w:eastAsia="바탕체" w:hAnsi="바탕체"/>
          <w:sz w:val="24"/>
          <w:szCs w:val="24"/>
        </w:rPr>
        <w:t>:</w:t>
      </w:r>
      <w:r w:rsidR="00191C76">
        <w:rPr>
          <w:rFonts w:ascii="바탕체" w:eastAsia="바탕체" w:hAnsi="바탕체"/>
          <w:sz w:val="24"/>
          <w:szCs w:val="24"/>
        </w:rPr>
        <w:t>136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</w:p>
    <w:p w14:paraId="17BB31E4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191C76">
        <w:rPr>
          <w:rFonts w:ascii="바탕체" w:eastAsia="바탕체" w:hAnsi="바탕체"/>
          <w:sz w:val="24"/>
          <w:szCs w:val="24"/>
        </w:rPr>
        <w:t>: 2</w:t>
      </w:r>
      <w:r>
        <w:rPr>
          <w:rFonts w:ascii="바탕체" w:eastAsia="바탕체" w:hAnsi="바탕체"/>
          <w:sz w:val="24"/>
          <w:szCs w:val="24"/>
        </w:rPr>
        <w:t>0m</w:t>
      </w:r>
    </w:p>
    <w:p w14:paraId="0375C010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Day&amp;Night, BLC, WDR, SSDR, SSNR, </w:t>
      </w:r>
      <w:r>
        <w:rPr>
          <w:rFonts w:ascii="바탕체" w:eastAsia="바탕체" w:hAnsi="바탕체" w:hint="eastAsia"/>
          <w:sz w:val="24"/>
          <w:szCs w:val="24"/>
        </w:rPr>
        <w:t>화이트발란스,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14:paraId="5755DD2F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r w:rsidR="00ED7082">
        <w:rPr>
          <w:rFonts w:ascii="바탕체" w:eastAsia="바탕체" w:hAnsi="바탕체" w:hint="eastAsia"/>
          <w:sz w:val="24"/>
          <w:szCs w:val="24"/>
        </w:rPr>
        <w:t>복도뷰(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14:paraId="141336D5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분석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191C76">
        <w:rPr>
          <w:rFonts w:ascii="바탕체" w:eastAsia="바탕체" w:hAnsi="바탕체" w:hint="eastAsia"/>
          <w:sz w:val="24"/>
          <w:szCs w:val="24"/>
        </w:rPr>
        <w:t>디포커스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템퍼링,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14:paraId="402B4C4A" w14:textId="77777777"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14:paraId="581A9497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 w:rsidR="00191C76">
        <w:rPr>
          <w:rFonts w:ascii="바탕체" w:eastAsia="바탕체" w:hAnsi="바탕체" w:hint="eastAsia"/>
          <w:sz w:val="24"/>
          <w:szCs w:val="24"/>
        </w:rPr>
        <w:t>알람 트리거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알람 입력</w:t>
      </w:r>
    </w:p>
    <w:p w14:paraId="0EC3394E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이더넷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14:paraId="727A0DA5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191C76">
        <w:rPr>
          <w:rFonts w:ascii="바탕체" w:eastAsia="바탕체" w:hAnsi="바탕체"/>
          <w:sz w:val="24"/>
          <w:szCs w:val="24"/>
        </w:rPr>
        <w:t xml:space="preserve">H.265/264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14:paraId="4F6A6881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WiseStream </w:t>
      </w:r>
      <w:r w:rsidR="002E31FA">
        <w:rPr>
          <w:rFonts w:ascii="바탕체" w:eastAsia="바탕체" w:hAnsi="바탕체" w:hint="eastAsia"/>
          <w:sz w:val="24"/>
          <w:szCs w:val="24"/>
        </w:rPr>
        <w:t>Ⅱ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14:paraId="4037F68E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동시전송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14:paraId="3DFA6952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 w:rsidR="00390E73">
        <w:rPr>
          <w:rFonts w:ascii="바탕체" w:eastAsia="바탕체" w:hAnsi="바탕체" w:hint="eastAsia"/>
          <w:sz w:val="24"/>
          <w:szCs w:val="24"/>
        </w:rPr>
        <w:t>-</w:t>
      </w:r>
    </w:p>
    <w:p w14:paraId="4AA7506C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14:paraId="0FC50CB7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PPPoE,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14:paraId="158574EA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QoS, PIM-SM, UPnP, Bonjour</w:t>
      </w:r>
    </w:p>
    <w:p w14:paraId="3BE303D5" w14:textId="77777777"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>보안        :</w:t>
      </w:r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>주소 필터링,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14:paraId="0F16DF85" w14:textId="77777777" w:rsidR="00AD3140" w:rsidRDefault="00AD3140" w:rsidP="00AD3140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 xml:space="preserve">EAP-TLS,EAP-LEAP), </w:t>
      </w:r>
    </w:p>
    <w:p w14:paraId="7B899C52" w14:textId="77777777" w:rsidR="00AD3140" w:rsidRDefault="00AD3140" w:rsidP="00AD3140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기기인증서(</w:t>
      </w:r>
      <w:r>
        <w:rPr>
          <w:rFonts w:ascii="바탕체" w:eastAsia="바탕체" w:hAnsi="바탕체"/>
          <w:sz w:val="24"/>
          <w:szCs w:val="24"/>
        </w:rPr>
        <w:t xml:space="preserve">Hanwha Techwin Root CA)                   </w:t>
      </w:r>
    </w:p>
    <w:p w14:paraId="693F0008" w14:textId="77777777"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A30A9B">
        <w:rPr>
          <w:rFonts w:ascii="바탕체" w:eastAsia="바탕체" w:hAnsi="바탕체"/>
          <w:sz w:val="24"/>
          <w:szCs w:val="24"/>
        </w:rPr>
        <w:t>-30℃ ~ +55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14:paraId="30F111B1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) 방진/방수 </w:t>
      </w:r>
      <w:r w:rsidR="009307DB">
        <w:rPr>
          <w:rFonts w:ascii="바탕체" w:eastAsia="바탕체" w:hAnsi="바탕체"/>
          <w:sz w:val="24"/>
          <w:szCs w:val="24"/>
        </w:rPr>
        <w:t xml:space="preserve">  : </w:t>
      </w:r>
      <w:r w:rsidR="00A30A9B">
        <w:rPr>
          <w:rFonts w:ascii="바탕체" w:eastAsia="바탕체" w:hAnsi="바탕체" w:hint="eastAsia"/>
          <w:sz w:val="24"/>
          <w:szCs w:val="24"/>
        </w:rPr>
        <w:t>IP66</w:t>
      </w:r>
    </w:p>
    <w:p w14:paraId="2B408486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대응 </w:t>
      </w:r>
      <w:r w:rsidR="004F2E1A">
        <w:rPr>
          <w:rFonts w:ascii="바탕체" w:eastAsia="바탕체" w:hAnsi="바탕체"/>
          <w:sz w:val="24"/>
          <w:szCs w:val="24"/>
        </w:rPr>
        <w:t xml:space="preserve">  : </w:t>
      </w:r>
      <w:r w:rsidR="00A30A9B">
        <w:rPr>
          <w:rFonts w:ascii="바탕체" w:eastAsia="바탕체" w:hAnsi="바탕체"/>
          <w:sz w:val="24"/>
          <w:szCs w:val="24"/>
        </w:rPr>
        <w:t>IK10</w:t>
      </w:r>
    </w:p>
    <w:p w14:paraId="6528DE9F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  : </w:t>
      </w:r>
      <w:r w:rsidR="004F2E1A">
        <w:rPr>
          <w:rFonts w:ascii="바탕체" w:eastAsia="바탕체" w:hAnsi="바탕체"/>
          <w:sz w:val="24"/>
          <w:szCs w:val="24"/>
        </w:rPr>
        <w:t xml:space="preserve">PoE(Max </w:t>
      </w:r>
      <w:r w:rsidR="00A30A9B">
        <w:rPr>
          <w:rFonts w:ascii="바탕체" w:eastAsia="바탕체" w:hAnsi="바탕체"/>
          <w:sz w:val="24"/>
          <w:szCs w:val="24"/>
        </w:rPr>
        <w:t>7.5</w:t>
      </w:r>
      <w:r w:rsidR="00951C31">
        <w:rPr>
          <w:rFonts w:ascii="바탕체" w:eastAsia="바탕체" w:hAnsi="바탕체"/>
          <w:sz w:val="24"/>
          <w:szCs w:val="24"/>
        </w:rPr>
        <w:t>W)</w:t>
      </w:r>
    </w:p>
    <w:p w14:paraId="6BF160B6" w14:textId="77777777"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  : </w:t>
      </w:r>
      <w:r w:rsidR="00A30A9B">
        <w:rPr>
          <w:rFonts w:ascii="바탕체" w:eastAsia="바탕체" w:hAnsi="바탕체" w:hint="eastAsia"/>
          <w:sz w:val="24"/>
          <w:szCs w:val="24"/>
        </w:rPr>
        <w:t>다크그레이</w:t>
      </w:r>
      <w:r w:rsidR="00191C76">
        <w:rPr>
          <w:rFonts w:ascii="바탕체" w:eastAsia="바탕체" w:hAnsi="바탕체" w:hint="eastAsia"/>
          <w:sz w:val="24"/>
          <w:szCs w:val="24"/>
        </w:rPr>
        <w:t>/</w:t>
      </w:r>
      <w:r w:rsidR="00A30A9B">
        <w:rPr>
          <w:rFonts w:ascii="바탕체" w:eastAsia="바탕체" w:hAnsi="바탕체" w:hint="eastAsia"/>
          <w:sz w:val="24"/>
          <w:szCs w:val="24"/>
        </w:rPr>
        <w:t>알루미늄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A30A9B">
        <w:rPr>
          <w:rFonts w:ascii="바탕체" w:eastAsia="바탕체" w:hAnsi="바탕체"/>
          <w:sz w:val="24"/>
          <w:szCs w:val="24"/>
        </w:rPr>
        <w:t>7</w:t>
      </w:r>
      <w:r w:rsidR="00E25298">
        <w:rPr>
          <w:rFonts w:ascii="바탕체" w:eastAsia="바탕체" w:hAnsi="바탕체"/>
          <w:sz w:val="24"/>
          <w:szCs w:val="24"/>
        </w:rPr>
        <w:t>0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A30A9B">
        <w:rPr>
          <w:rFonts w:ascii="바탕체" w:eastAsia="바탕체" w:hAnsi="바탕체"/>
          <w:sz w:val="24"/>
          <w:szCs w:val="24"/>
        </w:rPr>
        <w:t>246</w:t>
      </w:r>
      <w:r w:rsidR="00951C31" w:rsidRPr="00951C31">
        <w:rPr>
          <w:rFonts w:ascii="바탕체" w:eastAsia="바탕체" w:hAnsi="바탕체"/>
          <w:sz w:val="24"/>
          <w:szCs w:val="24"/>
        </w:rPr>
        <w:t>mm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A30A9B">
        <w:rPr>
          <w:rFonts w:ascii="바탕체" w:eastAsia="바탕체" w:hAnsi="바탕체"/>
          <w:sz w:val="24"/>
          <w:szCs w:val="24"/>
        </w:rPr>
        <w:t>68</w:t>
      </w:r>
      <w:r w:rsidR="004F2E1A">
        <w:rPr>
          <w:rFonts w:ascii="바탕체" w:eastAsia="바탕체" w:hAnsi="바탕체"/>
          <w:sz w:val="24"/>
          <w:szCs w:val="24"/>
        </w:rPr>
        <w:t>0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14:paraId="261815FD" w14:textId="77777777"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051045BC" w14:textId="77777777"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5C4FE0F6" w14:textId="77777777"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9D2B4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636E7FD0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A49F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021042" wp14:editId="2936A1D3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628E3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1B2384D6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4B042" w14:textId="42517ECF" w:rsidR="00874EAB" w:rsidRPr="00314087" w:rsidRDefault="00690E72" w:rsidP="00990A3A">
    <w:pPr>
      <w:pStyle w:val="a3"/>
      <w:spacing w:after="0" w:line="360" w:lineRule="auto"/>
      <w:ind w:firstLineChars="50" w:firstLine="100"/>
      <w:rPr>
        <w:rFonts w:ascii="바탕체" w:eastAsia="바탕체" w:hAnsi="바탕체"/>
        <w:sz w:val="32"/>
        <w:szCs w:val="32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F58431B" wp14:editId="49A36B14">
          <wp:simplePos x="0" y="0"/>
          <wp:positionH relativeFrom="column">
            <wp:posOffset>5541818</wp:posOffset>
          </wp:positionH>
          <wp:positionV relativeFrom="paragraph">
            <wp:posOffset>-170006</wp:posOffset>
          </wp:positionV>
          <wp:extent cx="1067435" cy="432435"/>
          <wp:effectExtent l="0" t="0" r="0" b="5715"/>
          <wp:wrapThrough wrapText="bothSides">
            <wp:wrapPolygon edited="0">
              <wp:start x="0" y="0"/>
              <wp:lineTo x="0" y="20934"/>
              <wp:lineTo x="21202" y="20934"/>
              <wp:lineTo x="21202" y="0"/>
              <wp:lineTo x="0" y="0"/>
            </wp:wrapPolygon>
          </wp:wrapThrough>
          <wp:docPr id="4" name="그림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432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24182B" wp14:editId="19BFCF76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67309"/>
    <w:rsid w:val="002A3BF1"/>
    <w:rsid w:val="002A7582"/>
    <w:rsid w:val="002E31FA"/>
    <w:rsid w:val="00314087"/>
    <w:rsid w:val="00316285"/>
    <w:rsid w:val="00390E73"/>
    <w:rsid w:val="003B76A4"/>
    <w:rsid w:val="004255F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0E72"/>
    <w:rsid w:val="00694469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30A9B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C35FBA"/>
    <w:rsid w:val="00CB0DA4"/>
    <w:rsid w:val="00CC42DB"/>
    <w:rsid w:val="00CD7A5C"/>
    <w:rsid w:val="00D1245A"/>
    <w:rsid w:val="00D1570F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FBCA3C7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14</cp:revision>
  <dcterms:created xsi:type="dcterms:W3CDTF">2019-05-28T22:17:00Z</dcterms:created>
  <dcterms:modified xsi:type="dcterms:W3CDTF">2025-05-30T00:15:00Z</dcterms:modified>
</cp:coreProperties>
</file>