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0F5AE22E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F84367" w:rsidRPr="00F8436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IP 벽부형 스피커</w:t>
      </w:r>
      <w:r w:rsidR="00F84367" w:rsidRPr="00F8436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351F0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W</w:t>
      </w:r>
      <w:r w:rsidR="0083158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975CE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B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1FE36282" w:rsidR="009C4D20" w:rsidRPr="00E25BEF" w:rsidRDefault="00975CE6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75CE6"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351F06">
        <w:rPr>
          <w:rFonts w:ascii="Noto Sans KR Light" w:eastAsia="Noto Sans KR Light" w:hAnsi="Noto Sans KR Light"/>
          <w:bCs/>
          <w:sz w:val="22"/>
          <w:szCs w:val="22"/>
        </w:rPr>
        <w:t>W</w:t>
      </w:r>
      <w:r w:rsidR="00831586">
        <w:rPr>
          <w:rFonts w:ascii="Noto Sans KR Light" w:eastAsia="Noto Sans KR Light" w:hAnsi="Noto Sans KR Light"/>
          <w:bCs/>
          <w:sz w:val="22"/>
          <w:szCs w:val="22"/>
        </w:rPr>
        <w:t>2</w:t>
      </w:r>
      <w:r w:rsidRPr="00975CE6">
        <w:rPr>
          <w:rFonts w:ascii="Noto Sans KR Light" w:eastAsia="Noto Sans KR Light" w:hAnsi="Noto Sans KR Light"/>
          <w:bCs/>
          <w:sz w:val="22"/>
          <w:szCs w:val="22"/>
        </w:rPr>
        <w:t>00B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통합관제 시스템 운용 효율을 극대화 할 수 있는 </w:t>
      </w:r>
      <w:r w:rsidR="00F84367" w:rsidRPr="00F84367">
        <w:rPr>
          <w:rFonts w:ascii="Noto Sans KR Light" w:eastAsia="Noto Sans KR Light" w:hAnsi="Noto Sans KR Light"/>
          <w:bCs/>
          <w:sz w:val="22"/>
          <w:szCs w:val="22"/>
        </w:rPr>
        <w:t>IP 벽부형 스피커</w:t>
      </w:r>
      <w:r w:rsidR="00F843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C3EBE37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>출력 레벨 :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5E13E9AB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주파수 : 20Hz ~ 20kHz</w:t>
      </w:r>
    </w:p>
    <w:p w14:paraId="3CF82CF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17E21CDC" w14:textId="2449E3E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전원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PoE (IEEE 802.3 af type 1 Class 3), PoE+(IEEE 802.3 at type 2 Class 4)</w:t>
      </w:r>
    </w:p>
    <w:p w14:paraId="5879D393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메모리 : 1 GBytes</w:t>
      </w:r>
    </w:p>
    <w:p w14:paraId="54B69C52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음압 레벨 : 99dB</w:t>
      </w:r>
    </w:p>
    <w:p w14:paraId="7C97E18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범위(-10dB) : 120Hz~20kHz</w:t>
      </w:r>
    </w:p>
    <w:p w14:paraId="69B42640" w14:textId="60FE5F2F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감도(1Watt) : 9</w:t>
      </w:r>
      <w:r w:rsidR="002E6529">
        <w:rPr>
          <w:rFonts w:ascii="Noto Sans KR Light" w:eastAsia="Noto Sans KR Light" w:hAnsi="Noto Sans KR Light"/>
          <w:sz w:val="22"/>
          <w:szCs w:val="22"/>
        </w:rPr>
        <w:t>1</w:t>
      </w:r>
      <w:r w:rsidRPr="002C0A48">
        <w:rPr>
          <w:rFonts w:ascii="Noto Sans KR Light" w:eastAsia="Noto Sans KR Light" w:hAnsi="Noto Sans KR Light"/>
          <w:sz w:val="22"/>
          <w:szCs w:val="22"/>
        </w:rPr>
        <w:t>dB</w:t>
      </w:r>
    </w:p>
    <w:p w14:paraId="3F2C4B3A" w14:textId="4E101CA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프로토콜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IPv4, HTTP, SIP, mDNS,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TTS : 한국어</w:t>
      </w:r>
    </w:p>
    <w:p w14:paraId="67DE133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>오디오 모니터링 : 그래픽 레벨 미터에 의한 스피커 테스트 (테스트 기능 내장)</w:t>
      </w:r>
    </w:p>
    <w:p w14:paraId="1F4C4B61" w14:textId="77777777" w:rsid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guest, 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51A36E2B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동작 온/습도 : 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(비컨덴싱</w:t>
      </w:r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7EFCC2D9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975CE6">
        <w:rPr>
          <w:rFonts w:ascii="Noto Sans KR Light" w:eastAsia="Noto Sans KR Light" w:hAnsi="Noto Sans KR Light" w:hint="eastAsia"/>
          <w:sz w:val="22"/>
          <w:szCs w:val="22"/>
        </w:rPr>
        <w:t>검정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4367" w:rsidRPr="00F84367">
        <w:rPr>
          <w:rFonts w:ascii="Noto Sans KR Light" w:eastAsia="Noto Sans KR Light" w:hAnsi="Noto Sans KR Light"/>
          <w:sz w:val="22"/>
          <w:szCs w:val="22"/>
        </w:rPr>
        <w:t>170(넓이)*250(높이)*134(폭)mm</w:t>
      </w:r>
      <w:r w:rsidR="002D3C07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4367">
        <w:rPr>
          <w:rFonts w:ascii="Noto Sans KR Light" w:eastAsia="Noto Sans KR Light" w:hAnsi="Noto Sans KR Light"/>
          <w:sz w:val="22"/>
          <w:szCs w:val="22"/>
        </w:rPr>
        <w:t>2.5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71D85173" w14:textId="77777777" w:rsidR="00F84367" w:rsidRPr="00F84367" w:rsidRDefault="002C0A48" w:rsidP="00F8436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F84367" w:rsidRPr="00F84367">
        <w:rPr>
          <w:rFonts w:ascii="Noto Sans KR Light" w:eastAsia="Noto Sans KR Light" w:hAnsi="Noto Sans KR Light"/>
          <w:sz w:val="22"/>
          <w:szCs w:val="22"/>
        </w:rPr>
        <w:t>EMC : KS C 9832/9835, EN 55032/55035, FCC Part 15 Subpart B, ICES-003</w:t>
      </w:r>
    </w:p>
    <w:p w14:paraId="487C7A83" w14:textId="12B9A71C" w:rsidR="000D0E26" w:rsidRPr="00975CE6" w:rsidRDefault="00F84367" w:rsidP="00F84367">
      <w:pPr>
        <w:pStyle w:val="a5"/>
        <w:snapToGrid w:val="0"/>
        <w:spacing w:line="276" w:lineRule="auto"/>
        <w:ind w:left="562" w:firstLineChars="400" w:firstLine="880"/>
        <w:rPr>
          <w:rFonts w:ascii="Noto Sans KR Light" w:eastAsia="Noto Sans KR Light" w:hAnsi="Noto Sans KR Light"/>
          <w:sz w:val="22"/>
          <w:szCs w:val="22"/>
        </w:rPr>
      </w:pPr>
      <w:r w:rsidRPr="00F84367">
        <w:rPr>
          <w:rFonts w:ascii="Noto Sans KR Light" w:eastAsia="Noto Sans KR Light" w:hAnsi="Noto Sans KR Light"/>
          <w:sz w:val="22"/>
          <w:szCs w:val="22"/>
        </w:rPr>
        <w:t>Safety : KC 62368-1, UL 62368-1, CAN/CSA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D3C07"/>
    <w:rsid w:val="002E31FA"/>
    <w:rsid w:val="002E6529"/>
    <w:rsid w:val="00314087"/>
    <w:rsid w:val="00316285"/>
    <w:rsid w:val="00351F06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31586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ADE"/>
    <w:rsid w:val="00F84367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9</cp:revision>
  <dcterms:created xsi:type="dcterms:W3CDTF">2023-12-11T20:36:00Z</dcterms:created>
  <dcterms:modified xsi:type="dcterms:W3CDTF">2024-12-23T07:13:00Z</dcterms:modified>
</cp:coreProperties>
</file>