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SNP-3120VH H.264 NETWORK PTZ DOME CAMERA</w:t>
      </w:r>
    </w:p>
    <w:p w:rsidR="005438B5" w:rsidRDefault="005438B5">
      <w:pPr>
        <w:tabs>
          <w:tab w:val="right" w:pos="9270"/>
        </w:tabs>
        <w:wordWrap/>
        <w:adjustRightInd w:val="0"/>
        <w:jc w:val="left"/>
        <w:rPr>
          <w:rFonts w:ascii="ArialMT" w:hAnsi="ArialMT" w:cs="ArialMT"/>
          <w:b/>
          <w:bCs/>
          <w:kern w:val="0"/>
          <w:szCs w:val="20"/>
        </w:rPr>
      </w:pPr>
      <w:r>
        <w:rPr>
          <w:rFonts w:ascii="ArialMT" w:hAnsi="ArialMT" w:cs="ArialMT"/>
          <w:b/>
          <w:bCs/>
          <w:kern w:val="0"/>
          <w:szCs w:val="20"/>
        </w:rPr>
        <w:t>TECHNICAL SPECIFICATIONS</w:t>
      </w:r>
      <w:r>
        <w:rPr>
          <w:rFonts w:ascii="ArialMT" w:hAnsi="ArialMT" w:cs="ArialMT"/>
          <w:b/>
          <w:bCs/>
          <w:kern w:val="0"/>
          <w:szCs w:val="20"/>
        </w:rPr>
        <w:tab/>
        <w:t>SECURITY SYSTEM</w:t>
      </w: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DIVISION – 28 ELECTRONIC SAFETY AND SECURITY</w:t>
      </w: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LEVEL 1__28 20 00 ELECTRONIC SURVEILLANCE</w:t>
      </w: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LEVEL 2__28 23 00 VIDEO SURVEILLANCE</w:t>
      </w:r>
    </w:p>
    <w:p w:rsidR="005438B5" w:rsidRDefault="005438B5">
      <w:pPr>
        <w:wordWrap/>
        <w:adjustRightInd w:val="0"/>
        <w:jc w:val="left"/>
        <w:rPr>
          <w:rFonts w:ascii="TimesNewRomanPSMT" w:hAnsi="TimesNewRomanPSMT" w:cs="TimesNewRomanPSMT"/>
          <w:kern w:val="0"/>
          <w:szCs w:val="20"/>
        </w:rPr>
      </w:pPr>
      <w:r>
        <w:rPr>
          <w:rFonts w:ascii="ArialMT" w:hAnsi="ArialMT" w:cs="ArialMT"/>
          <w:b/>
          <w:bCs/>
          <w:kern w:val="0"/>
          <w:szCs w:val="20"/>
        </w:rPr>
        <w:t>LEVEL 3__28 23 29 VIDEO SURVEILLANCE REMOTE DEVICES AND SENSORS</w:t>
      </w:r>
    </w:p>
    <w:p w:rsidR="005438B5" w:rsidRDefault="005438B5">
      <w:pPr>
        <w:wordWrap/>
        <w:adjustRightInd w:val="0"/>
        <w:jc w:val="left"/>
        <w:rPr>
          <w:rFonts w:ascii="TimesNewRomanPSMT" w:hAnsi="TimesNewRomanPSMT" w:cs="TimesNewRomanPSMT"/>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PART 2 – PRODUCTS</w:t>
      </w:r>
    </w:p>
    <w:p w:rsidR="005438B5" w:rsidRDefault="005438B5">
      <w:pPr>
        <w:wordWrap/>
        <w:adjustRightInd w:val="0"/>
        <w:jc w:val="left"/>
        <w:rPr>
          <w:rFonts w:ascii="ArialMT" w:hAnsi="ArialMT" w:cs="ArialMT"/>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2.01</w:t>
      </w:r>
      <w:r>
        <w:rPr>
          <w:rFonts w:ascii="ArialMT" w:hAnsi="ArialMT" w:cs="ArialMT"/>
          <w:b/>
          <w:bCs/>
          <w:kern w:val="0"/>
          <w:szCs w:val="20"/>
        </w:rPr>
        <w:tab/>
        <w:t>GENERAL</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t>A.All equipment and materials used shall be standard components that are regularly manufactured and used in the manufacturer’s system.</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t>B.All systems and components shall have been thoroughly tested and proven in actual use.</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t>C.All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t>D.All systems and components shall be provided with a one-day turnaround repair express and 24-hour parts replacement. The repair and parts express shall be guaranteed by the manufacturer on warranty and nonwarranty items.</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2.02</w:t>
      </w:r>
      <w:r>
        <w:rPr>
          <w:rFonts w:ascii="ArialMT" w:hAnsi="ArialMT" w:cs="ArialMT"/>
          <w:b/>
          <w:bCs/>
          <w:kern w:val="0"/>
          <w:szCs w:val="20"/>
        </w:rPr>
        <w:tab/>
        <w:t>SNP-3120VH H.264 NETWORK PTZ DOME CAMERA</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A. These cameras shall support multi-streaming technologies, transferring real-time high-resolution images at 30(25) fps and video compression in H.264, MPEG-4 and MJPEG triple codec</w:t>
      </w:r>
      <w:r>
        <w:rPr>
          <w:rFonts w:ascii="TimesNewRomanPSMT" w:hAnsi="TimesNewRomanPSMT" w:cs="TimesNewRomanPSMT"/>
          <w:kern w:val="0"/>
          <w:szCs w:val="20"/>
        </w:rPr>
        <w:t>.</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B</w:t>
      </w:r>
      <w:r>
        <w:rPr>
          <w:rFonts w:ascii="TimesNewRomanPSMT" w:hAnsi="TimesNewRomanPSMT" w:cs="TimesNewRomanPSMT"/>
          <w:kern w:val="0"/>
          <w:szCs w:val="20"/>
        </w:rPr>
        <w:t>.</w:t>
      </w:r>
      <w:r>
        <w:rPr>
          <w:rFonts w:ascii="ArialMT" w:hAnsi="ArialMT" w:cs="ArialMT"/>
          <w:kern w:val="0"/>
          <w:szCs w:val="20"/>
        </w:rPr>
        <w:t>The camera shall provide 12x optical zoom with 16x digital zoom. It shall support hPoE, SD memory, bi-directional audio and intelligent video analytics</w:t>
      </w:r>
      <w:r>
        <w:rPr>
          <w:rFonts w:ascii="TimesNewRomanPSMT" w:hAnsi="TimesNewRomanPSMT" w:cs="TimesNewRomanPSMT"/>
          <w:kern w:val="0"/>
          <w:szCs w:val="20"/>
        </w:rPr>
        <w:t>.</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C.  Models of this camera shall be available in a vandal-resistant body and with built-in heater and sun shield</w:t>
      </w:r>
      <w:r>
        <w:rPr>
          <w:rFonts w:ascii="TimesNewRomanPSMT" w:hAnsi="TimesNewRomanPSMT" w:cs="TimesNewRomanPSMT"/>
          <w:kern w:val="0"/>
          <w:szCs w:val="20"/>
        </w:rPr>
        <w:t>.</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D. The camera shall be of a vandal dome type suitable for internal or external installation. The camera shall be ivory in appearance with an aluminum body and polycarbonate dome. The camera should have been successfully tested to IK10 for impact resistance and IP66 for ingress protection.</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E. The camera shall feature a motorized pan and tilt mechanism capable of panning at 650°/s and tilt movement at 650°/s</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F. The camera should be capable of capturing an image size of 704x576 at 30 images per second</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G. The camera shall feature a day / night mode that incorporates an infrared cut filter removal mechanism for true color reproduction and the best possible low light performance</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H. The camera shall feature a 12x zoom lens with continuous and one shot autofocus functions</w:t>
      </w:r>
    </w:p>
    <w:p w:rsidR="005438B5" w:rsidRDefault="005438B5">
      <w:pPr>
        <w:wordWrap/>
        <w:adjustRightInd w:val="0"/>
        <w:spacing w:after="120"/>
        <w:ind w:left="1080" w:hanging="360"/>
        <w:jc w:val="left"/>
        <w:rPr>
          <w:rFonts w:ascii="TimesNewRomanPSMT" w:hAnsi="TimesNewRomanPSMT" w:cs="TimesNewRomanPSMT"/>
          <w:kern w:val="0"/>
          <w:szCs w:val="20"/>
        </w:rPr>
      </w:pPr>
      <w:r>
        <w:rPr>
          <w:rFonts w:ascii="ArialMT" w:hAnsi="ArialMT" w:cs="ArialMT"/>
          <w:kern w:val="0"/>
          <w:szCs w:val="20"/>
        </w:rPr>
        <w:t>I. The camera shall feature Wide Dynamic Range with a gain of 96db. This feature will work at 30 images per second in 2 mega pixel mode, or 20 images per second in 3 megapixel mode.</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t>J. 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remainder of the image.</w:t>
      </w:r>
    </w:p>
    <w:p w:rsidR="005438B5" w:rsidRDefault="005438B5">
      <w:pPr>
        <w:wordWrap/>
        <w:adjustRightInd w:val="0"/>
        <w:spacing w:after="120"/>
        <w:ind w:left="1080" w:hanging="360"/>
        <w:jc w:val="left"/>
        <w:rPr>
          <w:rFonts w:ascii="ArialMT" w:hAnsi="ArialMT" w:cs="ArialMT"/>
          <w:kern w:val="0"/>
          <w:szCs w:val="20"/>
        </w:rPr>
      </w:pPr>
      <w:r>
        <w:rPr>
          <w:rFonts w:ascii="ArialMT" w:hAnsi="ArialMT" w:cs="ArialMT"/>
          <w:kern w:val="0"/>
          <w:szCs w:val="20"/>
        </w:rPr>
        <w:lastRenderedPageBreak/>
        <w:t xml:space="preserve"> </w:t>
      </w:r>
    </w:p>
    <w:p w:rsidR="005438B5" w:rsidRDefault="005438B5">
      <w:pPr>
        <w:wordWrap/>
        <w:adjustRightInd w:val="0"/>
        <w:spacing w:after="120"/>
        <w:ind w:left="1080" w:hanging="360"/>
        <w:jc w:val="left"/>
        <w:rPr>
          <w:rFonts w:ascii="TimesNewRomanPSMT" w:hAnsi="TimesNewRomanPSMT" w:cs="TimesNewRomanPSMT"/>
          <w:kern w:val="0"/>
          <w:sz w:val="22"/>
        </w:rPr>
      </w:pPr>
      <w:r>
        <w:rPr>
          <w:rFonts w:ascii="Calibri" w:hAnsi="Calibri" w:cs="Calibri"/>
          <w:kern w:val="0"/>
          <w:sz w:val="22"/>
        </w:rPr>
        <w:t>K. The camera shall feature a backlight compensation technology that can be used to manually select an area of high brightness in the field of view and adjust the gain in that area.</w:t>
      </w:r>
    </w:p>
    <w:p w:rsidR="005438B5" w:rsidRDefault="005438B5">
      <w:pPr>
        <w:wordWrap/>
        <w:adjustRightInd w:val="0"/>
        <w:spacing w:after="120"/>
        <w:ind w:left="1080" w:hanging="360"/>
        <w:jc w:val="left"/>
        <w:rPr>
          <w:rFonts w:ascii="Calibri" w:hAnsi="Calibri" w:cs="Calibri"/>
          <w:kern w:val="0"/>
          <w:sz w:val="22"/>
        </w:rPr>
      </w:pPr>
      <w:r>
        <w:rPr>
          <w:rFonts w:ascii="Calibri" w:hAnsi="Calibri" w:cs="Calibri"/>
          <w:kern w:val="0"/>
          <w:sz w:val="22"/>
        </w:rPr>
        <w:t>L. The camera shall feature a highlight compensation function that automatically detects very bright areas of the image and changes them to a previously configured greyscale. This technology helps to reduce the flaring effect of bright lights such as a torch or car headlights.</w:t>
      </w:r>
    </w:p>
    <w:p w:rsidR="005438B5" w:rsidRDefault="005438B5">
      <w:pPr>
        <w:wordWrap/>
        <w:adjustRightInd w:val="0"/>
        <w:spacing w:after="120"/>
        <w:ind w:left="1080" w:hanging="360"/>
        <w:jc w:val="left"/>
        <w:rPr>
          <w:rFonts w:ascii="TimesNewRomanPSMT" w:hAnsi="TimesNewRomanPSMT" w:cs="TimesNewRomanPSMT"/>
          <w:kern w:val="0"/>
          <w:sz w:val="22"/>
        </w:rPr>
      </w:pPr>
      <w:r>
        <w:rPr>
          <w:rFonts w:ascii="Calibri" w:hAnsi="Calibri" w:cs="Calibri"/>
          <w:kern w:val="0"/>
          <w:sz w:val="22"/>
        </w:rPr>
        <w:t>N. The camera shall feature a line level audio input and output capable of duplex operation.</w:t>
      </w:r>
    </w:p>
    <w:p w:rsidR="005438B5" w:rsidRDefault="005438B5">
      <w:pPr>
        <w:wordWrap/>
        <w:adjustRightInd w:val="0"/>
        <w:spacing w:after="120"/>
        <w:ind w:left="1080" w:hanging="360"/>
        <w:jc w:val="left"/>
        <w:rPr>
          <w:rFonts w:ascii="Calibri" w:hAnsi="Calibri" w:cs="Calibri"/>
          <w:kern w:val="0"/>
          <w:sz w:val="22"/>
        </w:rPr>
      </w:pPr>
      <w:r>
        <w:rPr>
          <w:rFonts w:ascii="Calibri" w:hAnsi="Calibri" w:cs="Calibri"/>
          <w:kern w:val="0"/>
          <w:sz w:val="22"/>
        </w:rPr>
        <w:t>O. The cameras shall support a SDHC flash memory card for recording video footage on event, network loss or on a one second interval.</w:t>
      </w:r>
    </w:p>
    <w:p w:rsidR="005438B5" w:rsidRPr="005438B5" w:rsidRDefault="005438B5" w:rsidP="005438B5">
      <w:pPr>
        <w:wordWrap/>
        <w:adjustRightInd w:val="0"/>
        <w:ind w:left="1080" w:hanging="360"/>
        <w:jc w:val="left"/>
        <w:rPr>
          <w:rFonts w:ascii="Calibri" w:hAnsi="Calibri" w:cs="Calibri"/>
          <w:kern w:val="0"/>
          <w:sz w:val="22"/>
        </w:rPr>
      </w:pPr>
      <w:r>
        <w:rPr>
          <w:rFonts w:ascii="Calibri" w:hAnsi="Calibri" w:cs="Calibri"/>
          <w:kern w:val="0"/>
          <w:sz w:val="22"/>
        </w:rPr>
        <w:t>P.  The Network camera shall provide video transmission in an open format with H.264 or MJPEG compression. The camera shall support ONVIF architecture for operation with 3</w:t>
      </w:r>
      <w:r>
        <w:rPr>
          <w:rFonts w:ascii="Calibri" w:hAnsi="Calibri" w:cs="Calibri"/>
          <w:kern w:val="0"/>
          <w:sz w:val="18"/>
          <w:szCs w:val="18"/>
          <w:vertAlign w:val="superscript"/>
        </w:rPr>
        <w:t>rd</w:t>
      </w:r>
      <w:r>
        <w:rPr>
          <w:rFonts w:ascii="Calibri" w:hAnsi="Calibri" w:cs="Calibri"/>
          <w:kern w:val="0"/>
          <w:sz w:val="22"/>
        </w:rPr>
        <w:t xml:space="preserve"> party systems. The camera shall be capable of simultaneously transmitting multiple video streams of different resolution, compression, frame-rate and compression settings.The network camera should be configurable through a built in web server that can be accessed via standard browsers including Internet Explorer, Firefox, Chrome &amp; Safari.</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 xml:space="preserve">2.04 </w:t>
      </w:r>
      <w:r>
        <w:rPr>
          <w:rFonts w:ascii="ArialMT" w:hAnsi="ArialMT" w:cs="ArialMT"/>
          <w:b/>
          <w:bCs/>
          <w:kern w:val="0"/>
          <w:szCs w:val="20"/>
        </w:rPr>
        <w:tab/>
        <w:t>VIDEO SPECIFICATIONS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 Imaging Device</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1/4” Ex-view HAD PS CCD</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Total Pixels (horizontal x vertical)</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811 x 508</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795 x 596</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C. Effective Pixels (horizontal x vertical)</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768 x 494</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752 x 582</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D. Scanning System</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Progressive (VPS ON) (If WDR on, Interlaced Scan)</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E. Synchronization</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Internal, Line lock</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F. Frequency (horizontal, vertical)</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15.734 KHz, 59.94 Hz</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15.625 KHz, 50 Hz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G. Horizontal Resolution</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1. Color</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600 TV Lines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2. B/W</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700 TV lines </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H. Min. Illumination</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 xml:space="preserve">1. Color </w:t>
      </w:r>
      <w:r>
        <w:rPr>
          <w:rFonts w:ascii="TimesNewRomanPSMT" w:hAnsi="TimesNewRomanPSMT" w:cs="TimesNewRomanPSMT"/>
          <w:kern w:val="0"/>
          <w:szCs w:val="20"/>
        </w:rPr>
        <w:tab/>
      </w:r>
      <w:r>
        <w:rPr>
          <w:rFonts w:ascii="TimesNewRomanPSMT" w:hAnsi="TimesNewRomanPSMT" w:cs="TimesNewRomanPSMT"/>
          <w:kern w:val="0"/>
          <w:szCs w:val="20"/>
        </w:rPr>
        <w:tab/>
        <w:t>0.</w:t>
      </w:r>
      <w:r>
        <w:rPr>
          <w:rFonts w:ascii="ArialMT" w:hAnsi="ArialMT" w:cs="ArialMT"/>
          <w:kern w:val="0"/>
          <w:szCs w:val="20"/>
        </w:rPr>
        <w:t xml:space="preserve">7Lux (50 IRE@F1.65), </w:t>
      </w:r>
      <w:r>
        <w:rPr>
          <w:rFonts w:ascii="MS Mincho" w:eastAsia="MS Mincho" w:hAnsi="MS Mincho" w:cs="MS Mincho" w:hint="eastAsia"/>
          <w:kern w:val="0"/>
          <w:szCs w:val="20"/>
        </w:rPr>
        <w:t> </w:t>
      </w:r>
      <w:r>
        <w:rPr>
          <w:rFonts w:ascii="ArialMT" w:hAnsi="ArialMT" w:cs="ArialMT"/>
          <w:kern w:val="0"/>
          <w:szCs w:val="20"/>
        </w:rPr>
        <w:t xml:space="preserve">0.001 Lux (Sens-up, 512X),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B/W</w:t>
      </w:r>
      <w:r>
        <w:rPr>
          <w:rFonts w:ascii="ArialMT" w:hAnsi="ArialMT" w:cs="ArialMT"/>
          <w:kern w:val="0"/>
          <w:szCs w:val="20"/>
        </w:rPr>
        <w:tab/>
      </w:r>
      <w:r>
        <w:rPr>
          <w:rFonts w:ascii="ArialMT" w:hAnsi="ArialMT" w:cs="ArialMT"/>
          <w:kern w:val="0"/>
          <w:szCs w:val="20"/>
        </w:rPr>
        <w:tab/>
      </w:r>
      <w:r>
        <w:rPr>
          <w:rFonts w:ascii="TimesNewRomanPSMT" w:hAnsi="TimesNewRomanPSMT" w:cs="TimesNewRomanPSMT"/>
          <w:kern w:val="0"/>
          <w:szCs w:val="20"/>
        </w:rPr>
        <w:t>0.00</w:t>
      </w:r>
      <w:r>
        <w:rPr>
          <w:rFonts w:ascii="ArialMT" w:hAnsi="ArialMT" w:cs="ArialMT"/>
          <w:kern w:val="0"/>
          <w:szCs w:val="20"/>
        </w:rPr>
        <w:t>7Lux (50 IRE@F1.65), 0.0001 Lux (Sens up 512x)</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 xml:space="preserve">I. S / N (Y signal)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5</w:t>
      </w:r>
      <w:r>
        <w:rPr>
          <w:rFonts w:ascii="TimesNewRomanPSMT" w:hAnsi="TimesNewRomanPSMT" w:cs="TimesNewRomanPSMT"/>
          <w:kern w:val="0"/>
          <w:szCs w:val="20"/>
        </w:rPr>
        <w:t>0</w:t>
      </w:r>
      <w:r>
        <w:rPr>
          <w:rFonts w:ascii="ArialMT" w:hAnsi="ArialMT" w:cs="ArialMT"/>
          <w:kern w:val="0"/>
          <w:szCs w:val="20"/>
        </w:rPr>
        <w:t xml:space="preserve">dB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J. Video Output</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CVBS: 1.0 Vp-p, </w:t>
      </w:r>
      <w:r>
        <w:rPr>
          <w:rFonts w:ascii="Helvetica" w:hAnsi="Helvetica" w:cs="Helvetica"/>
          <w:kern w:val="0"/>
          <w:szCs w:val="20"/>
        </w:rPr>
        <w:t xml:space="preserve">75Ω </w:t>
      </w:r>
      <w:r>
        <w:rPr>
          <w:rFonts w:ascii="ArialMT" w:hAnsi="ArialMT" w:cs="ArialMT"/>
          <w:kern w:val="0"/>
          <w:szCs w:val="20"/>
        </w:rPr>
        <w:t>composite</w:t>
      </w: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2.05</w:t>
      </w:r>
      <w:r>
        <w:rPr>
          <w:rFonts w:ascii="ArialMT" w:hAnsi="ArialMT" w:cs="ArialMT"/>
          <w:b/>
          <w:bCs/>
          <w:kern w:val="0"/>
          <w:szCs w:val="20"/>
        </w:rPr>
        <w:tab/>
        <w:t>LENS</w:t>
      </w:r>
      <w:r>
        <w:rPr>
          <w:rFonts w:ascii="TimesNewRomanPSMT" w:hAnsi="TimesNewRomanPSMT" w:cs="TimesNewRomanPSMT"/>
          <w:b/>
          <w:bCs/>
          <w:kern w:val="0"/>
          <w:szCs w:val="20"/>
        </w:rPr>
        <w:tab/>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 Focal Length</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3.6 ~ 44.32mm</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Zoom Ratio</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12x</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C. Max. Aperture Ratio</w:t>
      </w:r>
      <w:r>
        <w:rPr>
          <w:rFonts w:ascii="ArialMT" w:hAnsi="ArialMT" w:cs="ArialMT"/>
          <w:kern w:val="0"/>
          <w:szCs w:val="20"/>
        </w:rPr>
        <w:tab/>
      </w:r>
      <w:r>
        <w:rPr>
          <w:rFonts w:ascii="ArialMT" w:hAnsi="ArialMT" w:cs="ArialMT"/>
          <w:kern w:val="0"/>
          <w:szCs w:val="20"/>
        </w:rPr>
        <w:tab/>
        <w:t>F1.65 (Wide), F2.01 (Tele)</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D. Min. Object Distance</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0.2m (Wide), 0.8M (Tele)</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E. Angular Field of View</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54.44°(Wide) ~ 4.62°(Tele) (H)</w:t>
      </w:r>
      <w:r>
        <w:rPr>
          <w:rFonts w:ascii="MS Mincho" w:eastAsia="MS Mincho" w:hAnsi="MS Mincho" w:cs="MS Mincho" w:hint="eastAsia"/>
          <w:kern w:val="0"/>
          <w:szCs w:val="20"/>
        </w:rPr>
        <w:t> </w:t>
      </w:r>
      <w:r>
        <w:rPr>
          <w:rFonts w:ascii="ArialMT" w:hAnsi="ArialMT" w:cs="ArialMT"/>
          <w:kern w:val="0"/>
          <w:szCs w:val="20"/>
        </w:rPr>
        <w:t>42.32°(Wide) ~ 3.58°(Tele) (V)</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F. Focus</w:t>
      </w:r>
      <w:r>
        <w:rPr>
          <w:rFonts w:ascii="ArialMT" w:hAnsi="ArialMT" w:cs="ArialMT"/>
          <w:kern w:val="0"/>
          <w:szCs w:val="20"/>
        </w:rPr>
        <w:tab/>
      </w:r>
      <w:r>
        <w:rPr>
          <w:rFonts w:ascii="ArialMT" w:hAnsi="ArialMT" w:cs="ArialMT"/>
          <w:kern w:val="0"/>
          <w:szCs w:val="20"/>
        </w:rPr>
        <w:tab/>
        <w:t>AF, One-shot AF, Manual</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G. Lens Type</w:t>
      </w:r>
      <w:r>
        <w:rPr>
          <w:rFonts w:ascii="ArialMT" w:hAnsi="ArialMT" w:cs="ArialMT"/>
          <w:kern w:val="0"/>
          <w:szCs w:val="20"/>
        </w:rPr>
        <w:tab/>
      </w:r>
      <w:r>
        <w:rPr>
          <w:rFonts w:ascii="ArialMT" w:hAnsi="ArialMT" w:cs="ArialMT"/>
          <w:kern w:val="0"/>
          <w:szCs w:val="20"/>
        </w:rPr>
        <w:tab/>
        <w:t>DC Auto Iris</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 xml:space="preserve">2.06 </w:t>
      </w:r>
      <w:r>
        <w:rPr>
          <w:rFonts w:ascii="ArialMT" w:hAnsi="ArialMT" w:cs="ArialMT"/>
          <w:b/>
          <w:bCs/>
          <w:kern w:val="0"/>
          <w:szCs w:val="20"/>
        </w:rPr>
        <w:tab/>
        <w:t>PAN/TILT</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lastRenderedPageBreak/>
        <w:t>A. Pan Range</w:t>
      </w:r>
      <w:r>
        <w:rPr>
          <w:rFonts w:ascii="ArialMT" w:hAnsi="ArialMT" w:cs="ArialMT"/>
          <w:kern w:val="0"/>
          <w:szCs w:val="20"/>
        </w:rPr>
        <w:tab/>
      </w:r>
      <w:r>
        <w:rPr>
          <w:rFonts w:ascii="ArialMT" w:hAnsi="ArialMT" w:cs="ArialMT"/>
          <w:kern w:val="0"/>
          <w:szCs w:val="20"/>
        </w:rPr>
        <w:tab/>
        <w:t>360° endless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Pan Speed</w:t>
      </w:r>
      <w:r>
        <w:rPr>
          <w:rFonts w:ascii="ArialMT" w:hAnsi="ArialMT" w:cs="ArialMT"/>
          <w:kern w:val="0"/>
          <w:szCs w:val="20"/>
        </w:rPr>
        <w:tab/>
      </w:r>
      <w:r>
        <w:rPr>
          <w:rFonts w:ascii="ArialMT" w:hAnsi="ArialMT" w:cs="ArialMT"/>
          <w:kern w:val="0"/>
          <w:szCs w:val="20"/>
        </w:rPr>
        <w:tab/>
        <w:t xml:space="preserve">Preset: 650°/sec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Manual: 0.05°/sec ~ 120°/sec</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Turbo 200° second</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C. Tilt Range</w:t>
      </w:r>
      <w:r>
        <w:rPr>
          <w:rFonts w:ascii="ArialMT" w:hAnsi="ArialMT" w:cs="ArialMT"/>
          <w:kern w:val="0"/>
          <w:szCs w:val="20"/>
        </w:rPr>
        <w:tab/>
      </w:r>
      <w:r>
        <w:rPr>
          <w:rFonts w:ascii="ArialMT" w:hAnsi="ArialMT" w:cs="ArialMT"/>
          <w:kern w:val="0"/>
          <w:szCs w:val="20"/>
        </w:rPr>
        <w:tab/>
        <w:t>-5° ~ 185°</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D. Tilt Speed</w:t>
      </w:r>
      <w:r>
        <w:rPr>
          <w:rFonts w:ascii="ArialMT" w:hAnsi="ArialMT" w:cs="ArialMT"/>
          <w:kern w:val="0"/>
          <w:szCs w:val="20"/>
        </w:rPr>
        <w:tab/>
      </w:r>
      <w:r>
        <w:rPr>
          <w:rFonts w:ascii="ArialMT" w:hAnsi="ArialMT" w:cs="ArialMT"/>
          <w:kern w:val="0"/>
          <w:szCs w:val="20"/>
        </w:rPr>
        <w:tab/>
        <w:t xml:space="preserve">Preset: 650°/sec  </w:t>
      </w:r>
      <w:r>
        <w:rPr>
          <w:rFonts w:ascii="MS Mincho" w:eastAsia="MS Mincho" w:hAnsi="MS Mincho" w:cs="MS Mincho" w:hint="eastAsia"/>
          <w:kern w:val="0"/>
          <w:szCs w:val="20"/>
        </w:rPr>
        <w:t> </w:t>
      </w:r>
      <w:r>
        <w:rPr>
          <w:rFonts w:ascii="ArialMT" w:hAnsi="ArialMT" w:cs="ArialMT"/>
          <w:kern w:val="0"/>
          <w:szCs w:val="20"/>
        </w:rPr>
        <w:t>Manual: 0.05°/sec ~ 120°/sec</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E. Preset Positions</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255</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F. Preset Accuracy</w:t>
      </w:r>
      <w:r>
        <w:rPr>
          <w:rFonts w:ascii="ArialMT" w:hAnsi="ArialMT" w:cs="ArialMT"/>
          <w:kern w:val="0"/>
          <w:szCs w:val="20"/>
        </w:rPr>
        <w:tab/>
      </w:r>
      <w:r>
        <w:rPr>
          <w:rFonts w:ascii="ArialMT" w:hAnsi="ArialMT" w:cs="ArialMT"/>
          <w:kern w:val="0"/>
          <w:szCs w:val="20"/>
        </w:rPr>
        <w:tab/>
        <w:t xml:space="preserve"> 0.1</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 xml:space="preserve">2.07 </w:t>
      </w:r>
      <w:r>
        <w:rPr>
          <w:rFonts w:ascii="ArialMT" w:hAnsi="ArialMT" w:cs="ArialMT"/>
          <w:b/>
          <w:bCs/>
          <w:kern w:val="0"/>
          <w:szCs w:val="20"/>
        </w:rPr>
        <w:tab/>
        <w:t>OPERATIONAL SPECIFICATIONS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 On-Screen Display</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English, French, German, Spanish, Italian, Korean,</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And Portuguese</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English, French, German, Spanish, Italian, Chinese,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and Portuguese</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B. Camera Title</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On, Off (Displayed 12 characters)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C. Day &amp; Night</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Auto (IRC), Color, B/W</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D. Backlight Compensation</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BLC, WDR, Off</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E. Wide Dynamic Range</w:t>
      </w:r>
      <w:r>
        <w:rPr>
          <w:rFonts w:ascii="TimesNewRomanPSMT" w:hAnsi="TimesNewRomanPSMT" w:cs="TimesNewRomanPSMT"/>
          <w:kern w:val="0"/>
          <w:szCs w:val="20"/>
        </w:rPr>
        <w:tab/>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128x</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160x</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F</w:t>
      </w:r>
      <w:r>
        <w:rPr>
          <w:rFonts w:ascii="TimesNewRomanPSMT" w:hAnsi="TimesNewRomanPSMT" w:cs="TimesNewRomanPSMT"/>
          <w:kern w:val="0"/>
          <w:szCs w:val="20"/>
        </w:rPr>
        <w:t>.</w:t>
      </w:r>
      <w:r>
        <w:rPr>
          <w:rFonts w:ascii="ArialMT" w:hAnsi="ArialMT" w:cs="ArialMT"/>
          <w:kern w:val="0"/>
          <w:szCs w:val="20"/>
        </w:rPr>
        <w:t xml:space="preserve"> XDR (eXtended Dynamic Range)</w:t>
      </w:r>
      <w:r>
        <w:rPr>
          <w:rFonts w:ascii="TimesNewRomanPSMT" w:hAnsi="TimesNewRomanPSMT" w:cs="TimesNewRomanPSMT"/>
          <w:kern w:val="0"/>
          <w:szCs w:val="20"/>
        </w:rPr>
        <w:tab/>
      </w:r>
      <w:r>
        <w:rPr>
          <w:rFonts w:ascii="ArialMT" w:hAnsi="ArialMT" w:cs="ArialMT"/>
          <w:kern w:val="0"/>
          <w:szCs w:val="20"/>
        </w:rPr>
        <w:t>Off, Low, Medium, High</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G. Digital Noise Reduction</w:t>
      </w:r>
      <w:r>
        <w:rPr>
          <w:rFonts w:ascii="ArialMT" w:hAnsi="ArialMT" w:cs="ArialMT"/>
          <w:kern w:val="0"/>
          <w:szCs w:val="20"/>
        </w:rPr>
        <w:tab/>
      </w:r>
      <w:r>
        <w:rPr>
          <w:rFonts w:ascii="ArialMT" w:hAnsi="ArialMT" w:cs="ArialMT"/>
          <w:kern w:val="0"/>
          <w:szCs w:val="20"/>
        </w:rPr>
        <w:tab/>
        <w:t xml:space="preserve">Motion Adaptive 2D+3D Noise Filter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(Off, Low, Medium, High)</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H. Digital Image Stabilization</w:t>
      </w:r>
      <w:r>
        <w:rPr>
          <w:rFonts w:ascii="ArialMT" w:hAnsi="ArialMT" w:cs="ArialMT"/>
          <w:kern w:val="0"/>
          <w:szCs w:val="20"/>
        </w:rPr>
        <w:tab/>
      </w:r>
      <w:r>
        <w:rPr>
          <w:rFonts w:ascii="ArialMT" w:hAnsi="ArialMT" w:cs="ArialMT"/>
          <w:kern w:val="0"/>
          <w:szCs w:val="20"/>
        </w:rPr>
        <w:tab/>
        <w:t>On, Off</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I. Motion Detection</w:t>
      </w:r>
      <w:r>
        <w:rPr>
          <w:rFonts w:ascii="ArialMT" w:hAnsi="ArialMT" w:cs="ArialMT"/>
          <w:kern w:val="0"/>
          <w:szCs w:val="20"/>
        </w:rPr>
        <w:tab/>
      </w:r>
      <w:r>
        <w:rPr>
          <w:rFonts w:ascii="ArialMT" w:hAnsi="ArialMT" w:cs="ArialMT"/>
          <w:kern w:val="0"/>
          <w:szCs w:val="20"/>
        </w:rPr>
        <w:tab/>
        <w:t>Yes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J. Privacy Masking</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On, Off (12 polygonal programmable zones)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K. Sens-up (Frame Integration)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Off, Auto (2x ~ 512x)</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L. Gain Control</w:t>
      </w:r>
      <w:r>
        <w:rPr>
          <w:rFonts w:ascii="ArialMT" w:hAnsi="ArialMT" w:cs="ArialMT"/>
          <w:kern w:val="0"/>
          <w:szCs w:val="20"/>
        </w:rPr>
        <w:tab/>
      </w:r>
      <w:r>
        <w:rPr>
          <w:rFonts w:ascii="ArialMT" w:hAnsi="ArialMT" w:cs="ArialMT"/>
          <w:kern w:val="0"/>
          <w:szCs w:val="20"/>
        </w:rPr>
        <w:tab/>
        <w:t>Off, Low, Medium, High, Manual</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L. White Balance</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AWT (in), ATW (out), Manual, AWC </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M. Electronic Shutter Speed</w:t>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N/VN/VHN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Off, A.FLK, Manual (1/120 ~ 1/10Ksec)</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P/VP/VHP models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1/50 ~ 1/10,000sec</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N. Digital Zoom</w:t>
      </w:r>
      <w:r>
        <w:rPr>
          <w:rFonts w:ascii="ArialMT" w:hAnsi="ArialMT" w:cs="ArialMT"/>
          <w:kern w:val="0"/>
          <w:szCs w:val="20"/>
        </w:rPr>
        <w:tab/>
      </w:r>
      <w:r>
        <w:rPr>
          <w:rFonts w:ascii="ArialMT" w:hAnsi="ArialMT" w:cs="ArialMT"/>
          <w:kern w:val="0"/>
          <w:szCs w:val="20"/>
        </w:rPr>
        <w:tab/>
        <w:t>16x</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O. Flip/Mirror</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Digital Flip</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P. VPS</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Off, On</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Q. Intelligent Video Analytics</w:t>
      </w:r>
      <w:r>
        <w:rPr>
          <w:rFonts w:ascii="ArialMT" w:hAnsi="ArialMT" w:cs="ArialMT"/>
          <w:kern w:val="0"/>
          <w:szCs w:val="20"/>
        </w:rPr>
        <w:tab/>
      </w:r>
      <w:r>
        <w:rPr>
          <w:rFonts w:ascii="ArialMT" w:hAnsi="ArialMT" w:cs="ArialMT"/>
          <w:kern w:val="0"/>
          <w:szCs w:val="20"/>
        </w:rPr>
        <w:tab/>
        <w:t>Moved, Fixed</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R. Alarm</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2 In, 2 Out (Relay)</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S. Remote Control Interface</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RS-485</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T. RS-485 Protocol</w:t>
      </w:r>
      <w:r>
        <w:rPr>
          <w:rFonts w:ascii="ArialMT" w:hAnsi="ArialMT" w:cs="ArialMT"/>
          <w:kern w:val="0"/>
          <w:szCs w:val="20"/>
        </w:rPr>
        <w:tab/>
      </w:r>
      <w:r>
        <w:rPr>
          <w:rFonts w:ascii="ArialMT" w:hAnsi="ArialMT" w:cs="ArialMT"/>
          <w:kern w:val="0"/>
          <w:szCs w:val="20"/>
        </w:rPr>
        <w:tab/>
        <w:t>Samsung T/E, Pelco-P/D, Panasonic, Honeywell, AD</w:t>
      </w:r>
      <w:r>
        <w:rPr>
          <w:rFonts w:ascii="TimesNewRomanPSMT" w:hAnsi="TimesNewRomanPSMT" w:cs="TimesNewRomanPSMT"/>
          <w:kern w:val="0"/>
          <w:szCs w:val="20"/>
        </w:rPr>
        <w:t>,</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 Vicon, GE, Bosch</w:t>
      </w: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2.08</w:t>
      </w:r>
      <w:r>
        <w:rPr>
          <w:rFonts w:ascii="TimesNewRomanPSMT" w:hAnsi="TimesNewRomanPSMT" w:cs="TimesNewRomanPSMT"/>
          <w:b/>
          <w:bCs/>
          <w:kern w:val="0"/>
          <w:szCs w:val="20"/>
        </w:rPr>
        <w:tab/>
      </w:r>
      <w:r>
        <w:rPr>
          <w:rFonts w:ascii="ArialMT" w:hAnsi="ArialMT" w:cs="ArialMT"/>
          <w:b/>
          <w:bCs/>
          <w:kern w:val="0"/>
          <w:szCs w:val="20"/>
        </w:rPr>
        <w:t>NETWORK</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A. Ethernet </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RJ-45 (10/100 BASE-T)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B. Video Compression Format</w:t>
      </w:r>
      <w:r>
        <w:rPr>
          <w:rFonts w:ascii="ArialMT" w:hAnsi="ArialMT" w:cs="ArialMT"/>
          <w:kern w:val="0"/>
          <w:szCs w:val="20"/>
        </w:rPr>
        <w:tab/>
      </w:r>
      <w:r>
        <w:rPr>
          <w:rFonts w:ascii="ArialMT" w:hAnsi="ArialMT" w:cs="ArialMT"/>
          <w:kern w:val="0"/>
          <w:szCs w:val="20"/>
        </w:rPr>
        <w:tab/>
        <w:t>H.264, MPEG4, MJPEG</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C. Resolution</w:t>
      </w:r>
      <w:r>
        <w:rPr>
          <w:rFonts w:ascii="ArialMT" w:hAnsi="ArialMT" w:cs="ArialMT"/>
          <w:kern w:val="0"/>
          <w:szCs w:val="20"/>
        </w:rPr>
        <w:tab/>
      </w:r>
      <w:r>
        <w:rPr>
          <w:rFonts w:ascii="ArialMT" w:hAnsi="ArialMT" w:cs="ArialMT"/>
          <w:kern w:val="0"/>
          <w:szCs w:val="20"/>
        </w:rPr>
        <w:tab/>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b/>
        <w:t>1. NTSC</w:t>
      </w:r>
      <w:r>
        <w:rPr>
          <w:rFonts w:ascii="ArialMT" w:hAnsi="ArialMT" w:cs="ArialMT"/>
          <w:kern w:val="0"/>
          <w:szCs w:val="20"/>
        </w:rPr>
        <w:tab/>
      </w:r>
      <w:r>
        <w:rPr>
          <w:rFonts w:ascii="ArialMT" w:hAnsi="ArialMT" w:cs="ArialMT"/>
          <w:kern w:val="0"/>
          <w:szCs w:val="20"/>
        </w:rPr>
        <w:tab/>
        <w:t>704 x 480, 640x480, 352x240, 320x240</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2. PAL</w:t>
      </w:r>
      <w:r>
        <w:rPr>
          <w:rFonts w:ascii="ArialMT" w:hAnsi="ArialMT" w:cs="ArialMT"/>
          <w:kern w:val="0"/>
          <w:szCs w:val="20"/>
        </w:rPr>
        <w:tab/>
      </w:r>
      <w:r>
        <w:rPr>
          <w:rFonts w:ascii="ArialMT" w:hAnsi="ArialMT" w:cs="ArialMT"/>
          <w:kern w:val="0"/>
          <w:szCs w:val="20"/>
        </w:rPr>
        <w:tab/>
        <w:t>704 x 576, 640x480, 352x288, 320x240</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D. Frame Rate</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b/>
        <w:t>1. NTSC</w:t>
      </w:r>
      <w:r>
        <w:rPr>
          <w:rFonts w:ascii="ArialMT" w:hAnsi="ArialMT" w:cs="ArialMT"/>
          <w:kern w:val="0"/>
          <w:szCs w:val="20"/>
        </w:rPr>
        <w:tab/>
      </w:r>
      <w:r>
        <w:rPr>
          <w:rFonts w:ascii="ArialMT" w:hAnsi="ArialMT" w:cs="ArialMT"/>
          <w:kern w:val="0"/>
          <w:szCs w:val="20"/>
        </w:rPr>
        <w:tab/>
        <w:t>30 fps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b/>
        <w:t>2. PAL</w:t>
      </w:r>
      <w:r>
        <w:rPr>
          <w:rFonts w:ascii="ArialMT" w:hAnsi="ArialMT" w:cs="ArialMT"/>
          <w:kern w:val="0"/>
          <w:szCs w:val="20"/>
        </w:rPr>
        <w:tab/>
      </w:r>
      <w:r>
        <w:rPr>
          <w:rFonts w:ascii="ArialMT" w:hAnsi="ArialMT" w:cs="ArialMT"/>
          <w:kern w:val="0"/>
          <w:szCs w:val="20"/>
        </w:rPr>
        <w:tab/>
        <w:t>25 fps</w:t>
      </w:r>
    </w:p>
    <w:p w:rsidR="005438B5" w:rsidRDefault="005438B5">
      <w:pPr>
        <w:tabs>
          <w:tab w:val="left" w:pos="1080"/>
          <w:tab w:val="left" w:pos="3600"/>
        </w:tabs>
        <w:wordWrap/>
        <w:adjustRightInd w:val="0"/>
        <w:ind w:left="4320" w:hanging="3600"/>
        <w:jc w:val="left"/>
        <w:rPr>
          <w:rFonts w:ascii="TimesNewRomanPSMT" w:hAnsi="TimesNewRomanPSMT" w:cs="TimesNewRomanPSMT"/>
          <w:kern w:val="0"/>
          <w:szCs w:val="20"/>
        </w:rPr>
      </w:pPr>
      <w:r>
        <w:rPr>
          <w:rFonts w:ascii="ArialMT" w:hAnsi="ArialMT" w:cs="ArialMT"/>
          <w:kern w:val="0"/>
          <w:szCs w:val="20"/>
        </w:rPr>
        <w:t>E. Video Quality Adjustment</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H.264/MPEG4: Compression Level, Target Bitrate Level</w:t>
      </w:r>
      <w:r>
        <w:rPr>
          <w:rFonts w:ascii="MS Mincho" w:eastAsia="MS Mincho" w:hAnsi="MS Mincho" w:cs="MS Mincho" w:hint="eastAsia"/>
          <w:kern w:val="0"/>
          <w:szCs w:val="20"/>
        </w:rPr>
        <w:t> </w:t>
      </w:r>
      <w:r>
        <w:rPr>
          <w:rFonts w:ascii="ArialMT" w:hAnsi="ArialMT" w:cs="ArialMT"/>
          <w:kern w:val="0"/>
          <w:szCs w:val="20"/>
        </w:rPr>
        <w:t>MJPEG: Quality Level Control</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F. Bitrate Control Method</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H.264/MPEG4: CBR or VBR</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MJPEG: VBR</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lastRenderedPageBreak/>
        <w:t xml:space="preserve">G. Streaming Capability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Multiple Streaming (Up to 10 Profiles)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H. Audio I/O</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Line in / Line out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I. Audio Compression Format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G.711 </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J. Audio Communication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2-Way</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K. IP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IPv4, IPv6</w:t>
      </w:r>
    </w:p>
    <w:p w:rsidR="005438B5" w:rsidRDefault="005438B5">
      <w:pPr>
        <w:tabs>
          <w:tab w:val="left" w:pos="1080"/>
          <w:tab w:val="left" w:pos="3600"/>
        </w:tabs>
        <w:wordWrap/>
        <w:adjustRightInd w:val="0"/>
        <w:ind w:left="4320" w:hanging="3600"/>
        <w:jc w:val="left"/>
        <w:rPr>
          <w:rFonts w:ascii="ArialMT" w:hAnsi="ArialMT" w:cs="ArialMT"/>
          <w:kern w:val="0"/>
          <w:szCs w:val="20"/>
        </w:rPr>
      </w:pPr>
      <w:r>
        <w:rPr>
          <w:rFonts w:ascii="ArialMT" w:hAnsi="ArialMT" w:cs="ArialMT"/>
          <w:kern w:val="0"/>
          <w:szCs w:val="20"/>
        </w:rPr>
        <w:t xml:space="preserve">L. Protocol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TCP/IP, UDP/IP, RTP(UDP), RTP(TCP), RTSP, NTP,</w:t>
      </w:r>
      <w:r>
        <w:rPr>
          <w:rFonts w:ascii="MS Mincho" w:eastAsia="MS Mincho" w:hAnsi="MS Mincho" w:cs="MS Mincho" w:hint="eastAsia"/>
          <w:kern w:val="0"/>
          <w:szCs w:val="20"/>
        </w:rPr>
        <w:t> </w:t>
      </w:r>
      <w:r>
        <w:rPr>
          <w:rFonts w:ascii="ArialMT" w:hAnsi="ArialMT" w:cs="ArialMT"/>
          <w:kern w:val="0"/>
          <w:szCs w:val="20"/>
        </w:rPr>
        <w:t>HTTP, HTTPS, SSL, DHCP, PPPoE, FTP, SMTP, ICMP, IGMP, SNMPv1/v2c/v3(MIB-2), ARP,DNS, DDNS</w:t>
      </w:r>
    </w:p>
    <w:p w:rsidR="005438B5" w:rsidRDefault="005438B5">
      <w:pPr>
        <w:tabs>
          <w:tab w:val="left" w:pos="1080"/>
          <w:tab w:val="left" w:pos="3600"/>
        </w:tabs>
        <w:wordWrap/>
        <w:adjustRightInd w:val="0"/>
        <w:ind w:left="4320" w:hanging="3600"/>
        <w:jc w:val="left"/>
        <w:rPr>
          <w:rFonts w:ascii="ArialMT" w:hAnsi="ArialMT" w:cs="ArialMT"/>
          <w:kern w:val="0"/>
          <w:szCs w:val="20"/>
        </w:rPr>
      </w:pPr>
      <w:r>
        <w:rPr>
          <w:rFonts w:ascii="ArialMT" w:hAnsi="ArialMT" w:cs="ArialMT"/>
          <w:kern w:val="0"/>
          <w:szCs w:val="20"/>
        </w:rPr>
        <w:t>M. Security</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HTTPS (SSL) Login Authentication, </w:t>
      </w:r>
      <w:r>
        <w:rPr>
          <w:rFonts w:ascii="MS Mincho" w:eastAsia="MS Mincho" w:hAnsi="MS Mincho" w:cs="MS Mincho" w:hint="eastAsia"/>
          <w:kern w:val="0"/>
          <w:szCs w:val="20"/>
        </w:rPr>
        <w:t> </w:t>
      </w:r>
      <w:r>
        <w:rPr>
          <w:rFonts w:ascii="ArialMT" w:hAnsi="ArialMT" w:cs="ArialMT"/>
          <w:kern w:val="0"/>
          <w:szCs w:val="20"/>
        </w:rPr>
        <w:t xml:space="preserve">Digest Login Authentication, IP Address Filtering, </w:t>
      </w:r>
      <w:r>
        <w:rPr>
          <w:rFonts w:ascii="MS Mincho" w:eastAsia="MS Mincho" w:hAnsi="MS Mincho" w:cs="MS Mincho" w:hint="eastAsia"/>
          <w:kern w:val="0"/>
          <w:szCs w:val="20"/>
        </w:rPr>
        <w:t> </w:t>
      </w:r>
      <w:r>
        <w:rPr>
          <w:rFonts w:ascii="ArialMT" w:hAnsi="ArialMT" w:cs="ArialMT"/>
          <w:kern w:val="0"/>
          <w:szCs w:val="20"/>
        </w:rPr>
        <w:t>User access Log</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N. Streaming Method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Unicast / Multicast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O. Max. User Access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10 users at Unicast Mode</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P. Memory Slot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SD/SDHC Memory Slot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Q. ONVIF Conformance </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Yes</w:t>
      </w:r>
    </w:p>
    <w:p w:rsidR="005438B5" w:rsidRDefault="005438B5">
      <w:pPr>
        <w:tabs>
          <w:tab w:val="left" w:pos="1080"/>
          <w:tab w:val="left" w:pos="3600"/>
        </w:tabs>
        <w:wordWrap/>
        <w:adjustRightInd w:val="0"/>
        <w:ind w:left="4320" w:hanging="3600"/>
        <w:jc w:val="left"/>
        <w:rPr>
          <w:rFonts w:ascii="ArialMT" w:hAnsi="ArialMT" w:cs="ArialMT"/>
          <w:kern w:val="0"/>
          <w:szCs w:val="20"/>
        </w:rPr>
      </w:pPr>
      <w:r>
        <w:rPr>
          <w:rFonts w:ascii="ArialMT" w:hAnsi="ArialMT" w:cs="ArialMT"/>
          <w:kern w:val="0"/>
          <w:szCs w:val="20"/>
        </w:rPr>
        <w:t>R. Web Viewer Supported OS</w:t>
      </w:r>
      <w:r>
        <w:rPr>
          <w:rFonts w:ascii="ArialMT" w:hAnsi="ArialMT" w:cs="ArialMT"/>
          <w:kern w:val="0"/>
          <w:szCs w:val="20"/>
        </w:rPr>
        <w:tab/>
      </w:r>
      <w:r>
        <w:rPr>
          <w:rFonts w:ascii="ArialMT" w:hAnsi="ArialMT" w:cs="ArialMT"/>
          <w:kern w:val="0"/>
          <w:szCs w:val="20"/>
        </w:rPr>
        <w:tab/>
        <w:t>Windows XP, Windows Vista, Windows 7, MAC OS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S. Supported Browser</w:t>
      </w:r>
      <w:r>
        <w:rPr>
          <w:rFonts w:ascii="ArialMT" w:hAnsi="ArialMT" w:cs="ArialMT"/>
          <w:kern w:val="0"/>
          <w:szCs w:val="20"/>
        </w:rPr>
        <w:tab/>
      </w:r>
      <w:r>
        <w:rPr>
          <w:rFonts w:ascii="ArialMT" w:hAnsi="ArialMT" w:cs="ArialMT"/>
          <w:kern w:val="0"/>
          <w:szCs w:val="20"/>
        </w:rPr>
        <w:tab/>
        <w:t>Internet Explorer 6.0 or Higher, Firefox, Chrome, Safari</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T. Central Management</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NET-I Viewer</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2.09</w:t>
      </w:r>
      <w:r>
        <w:rPr>
          <w:rFonts w:ascii="ArialMT" w:hAnsi="ArialMT" w:cs="ArialMT"/>
          <w:b/>
          <w:bCs/>
          <w:kern w:val="0"/>
          <w:szCs w:val="20"/>
        </w:rPr>
        <w:tab/>
        <w:t>ELECTRICAL SPECIFICATIONS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 Input Voltage</w:t>
      </w:r>
      <w:r>
        <w:rPr>
          <w:rFonts w:ascii="ArialMT" w:hAnsi="ArialMT" w:cs="ArialMT"/>
          <w:kern w:val="0"/>
          <w:szCs w:val="20"/>
        </w:rPr>
        <w:tab/>
      </w:r>
      <w:r>
        <w:rPr>
          <w:rFonts w:ascii="ArialMT" w:hAnsi="ArialMT" w:cs="ArialMT"/>
          <w:kern w:val="0"/>
          <w:szCs w:val="20"/>
        </w:rPr>
        <w:tab/>
        <w:t>24V AC, hPoE (IEEE802.3at)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B. Power Consumption</w:t>
      </w:r>
      <w:r>
        <w:rPr>
          <w:rFonts w:ascii="ArialMT" w:hAnsi="ArialMT" w:cs="ArialMT"/>
          <w:kern w:val="0"/>
          <w:szCs w:val="20"/>
        </w:rPr>
        <w:tab/>
      </w:r>
      <w:r>
        <w:rPr>
          <w:rFonts w:ascii="ArialMT" w:hAnsi="ArialMT" w:cs="ArialMT"/>
          <w:kern w:val="0"/>
          <w:szCs w:val="20"/>
        </w:rPr>
        <w:tab/>
        <w:t>Max. 45W</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1. SNP-3120N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Max. 15W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SNP-3120NV, SNP-3120NVH</w:t>
      </w:r>
      <w:r>
        <w:rPr>
          <w:rFonts w:ascii="ArialMT" w:hAnsi="ArialMT" w:cs="ArialMT"/>
          <w:kern w:val="0"/>
          <w:szCs w:val="20"/>
        </w:rPr>
        <w:tab/>
        <w:t>Max. 15W (Heater Off), Max. 45W (Heater On)</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2.10</w:t>
      </w:r>
      <w:r>
        <w:rPr>
          <w:rFonts w:ascii="TimesNewRomanPSMT" w:hAnsi="TimesNewRomanPSMT" w:cs="TimesNewRomanPSMT"/>
          <w:b/>
          <w:bCs/>
          <w:kern w:val="0"/>
          <w:szCs w:val="20"/>
        </w:rPr>
        <w:t>.</w:t>
      </w:r>
      <w:r>
        <w:rPr>
          <w:rFonts w:ascii="TimesNewRomanPSMT" w:hAnsi="TimesNewRomanPSMT" w:cs="TimesNewRomanPSMT"/>
          <w:b/>
          <w:bCs/>
          <w:kern w:val="0"/>
          <w:szCs w:val="20"/>
        </w:rPr>
        <w:tab/>
      </w:r>
      <w:r>
        <w:rPr>
          <w:rFonts w:ascii="ArialMT" w:hAnsi="ArialMT" w:cs="ArialMT"/>
          <w:b/>
          <w:bCs/>
          <w:kern w:val="0"/>
          <w:szCs w:val="20"/>
        </w:rPr>
        <w:t>ENVIRONMENTAL SPECIFICATIONS</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 xml:space="preserve">A. Operating Temperature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1. SNP-3120N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-10°C ~ +55°C (+14°F ~ +131°F)</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SNP-3120VN or 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-50°C ~ +55°C (-58°F ~ +131°F)</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3</w:t>
      </w:r>
      <w:r>
        <w:rPr>
          <w:rFonts w:ascii="TimesNewRomanPSMT" w:hAnsi="TimesNewRomanPSMT" w:cs="TimesNewRomanPSMT"/>
          <w:kern w:val="0"/>
          <w:szCs w:val="20"/>
        </w:rPr>
        <w:t>.</w:t>
      </w:r>
      <w:r>
        <w:rPr>
          <w:rFonts w:ascii="ArialMT" w:hAnsi="ArialMT" w:cs="ArialMT"/>
          <w:kern w:val="0"/>
          <w:szCs w:val="20"/>
        </w:rPr>
        <w:t xml:space="preserve"> SNP-3120VHN or 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24V AC : -50°C ~ +55°C (-58°F ~ +131°F)(Heater on)</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PoE+ : -10°C ~ +55°C (+14°F ~ +131°F)(Heater off)</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Operating Humidity</w:t>
      </w:r>
      <w:r>
        <w:rPr>
          <w:rFonts w:ascii="TimesNewRomanPSMT" w:hAnsi="TimesNewRomanPSMT" w:cs="TimesNewRomanPSMT"/>
          <w:kern w:val="0"/>
          <w:szCs w:val="20"/>
        </w:rPr>
        <w:tab/>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SNP-3120N</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Up to 90% RH</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SNP-3120VN or 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Up to 90% RH</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3. SNP-3120VHN or 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24V AC : Less than ~ 90% RH</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PoE+ : Less than 90% RH</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 xml:space="preserve">2.11 </w:t>
      </w:r>
      <w:r>
        <w:rPr>
          <w:rFonts w:ascii="ArialMT" w:hAnsi="ArialMT" w:cs="ArialMT"/>
          <w:b/>
          <w:bCs/>
          <w:kern w:val="0"/>
          <w:szCs w:val="20"/>
        </w:rPr>
        <w:tab/>
        <w:t>MECHANICAL SPECIFICATIONS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 xml:space="preserve">A. Dimension </w:t>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SNP-3120N or 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Ø174 x 168mm (Ø6.85" x 6.61"),</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SNP-3120VN or 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Ø165 x 165mm (Ø6.5" x 6.5"), </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3. SNP-3120VHN or 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Ø200 x 203mm (Ø7.87" x 7.99")</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Weight</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1. SNP-3120N or 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1.2Kg (2.65 Ib)</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ArialMT" w:hAnsi="ArialMT" w:cs="ArialMT"/>
          <w:kern w:val="0"/>
          <w:szCs w:val="20"/>
        </w:rPr>
        <w:tab/>
        <w:t>2. SNP-3120 VN or 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1.9Kg (4.19 Ib)</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3. SNP-3120VHN or 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2.4Kg (5.29 Ib)</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C. Color/ Material</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1. SNP-3120N or 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Ivory / Plastic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2. SNP-3120 VN or 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Ivory / Aluminum (Vandal-Resistant type)</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3. SNP-3120VHN or 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Ivory / Aluminum (Vandal-Resistant type)</w:t>
      </w:r>
      <w:r>
        <w:rPr>
          <w:rFonts w:ascii="TimesNewRomanPSMT" w:hAnsi="TimesNewRomanPSMT" w:cs="TimesNewRomanPSMT"/>
          <w:kern w:val="0"/>
          <w:szCs w:val="20"/>
        </w:rPr>
        <w:t>,</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Sun-Shield Built-in</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p>
    <w:p w:rsidR="005438B5" w:rsidRDefault="005438B5">
      <w:pPr>
        <w:wordWrap/>
        <w:adjustRightInd w:val="0"/>
        <w:jc w:val="left"/>
        <w:rPr>
          <w:rFonts w:ascii="ArialMT" w:hAnsi="ArialMT" w:cs="ArialMT"/>
          <w:b/>
          <w:bCs/>
          <w:kern w:val="0"/>
          <w:szCs w:val="20"/>
        </w:rPr>
      </w:pPr>
      <w:r>
        <w:rPr>
          <w:rFonts w:ascii="ArialMT" w:hAnsi="ArialMT" w:cs="ArialMT"/>
          <w:b/>
          <w:bCs/>
          <w:kern w:val="0"/>
          <w:szCs w:val="20"/>
        </w:rPr>
        <w:t>2. 12</w:t>
      </w:r>
      <w:r>
        <w:rPr>
          <w:rFonts w:ascii="TimesNewRomanPSMT" w:hAnsi="TimesNewRomanPSMT" w:cs="TimesNewRomanPSMT"/>
          <w:b/>
          <w:bCs/>
          <w:kern w:val="0"/>
          <w:szCs w:val="20"/>
        </w:rPr>
        <w:tab/>
      </w:r>
      <w:r>
        <w:rPr>
          <w:rFonts w:ascii="ArialMT" w:hAnsi="ArialMT" w:cs="ArialMT"/>
          <w:b/>
          <w:bCs/>
          <w:kern w:val="0"/>
          <w:szCs w:val="20"/>
        </w:rPr>
        <w:t>MODELS</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 NTSC</w:t>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lastRenderedPageBreak/>
        <w:tab/>
      </w:r>
      <w:r>
        <w:rPr>
          <w:rFonts w:ascii="ArialMT" w:hAnsi="ArialMT" w:cs="ArialMT"/>
          <w:kern w:val="0"/>
          <w:szCs w:val="20"/>
        </w:rPr>
        <w:t>1. SNP-3120N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 xml:space="preserve">basic version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2. SNP-3120VN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basic with vandal-resistant body, heater</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3. SNP-3120VHN</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basic with vandal-resistant body, heater and sun shield</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PAL</w:t>
      </w:r>
      <w:r>
        <w:rPr>
          <w:rFonts w:ascii="TimesNewRomanPSMT" w:hAnsi="TimesNewRomanPSMT" w:cs="TimesNewRomanPSMT"/>
          <w:kern w:val="0"/>
          <w:szCs w:val="20"/>
        </w:rPr>
        <w:tab/>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ArialMT" w:hAnsi="ArialMT" w:cs="ArialMT"/>
          <w:kern w:val="0"/>
          <w:szCs w:val="20"/>
        </w:rPr>
      </w:pPr>
      <w:r>
        <w:rPr>
          <w:rFonts w:ascii="TimesNewRomanPSMT" w:hAnsi="TimesNewRomanPSMT" w:cs="TimesNewRomanPSMT"/>
          <w:kern w:val="0"/>
          <w:szCs w:val="20"/>
        </w:rPr>
        <w:tab/>
      </w:r>
      <w:r>
        <w:rPr>
          <w:rFonts w:ascii="ArialMT" w:hAnsi="ArialMT" w:cs="ArialMT"/>
          <w:kern w:val="0"/>
          <w:szCs w:val="20"/>
        </w:rPr>
        <w:t>1. SNP-3120P</w:t>
      </w:r>
      <w:r>
        <w:rPr>
          <w:rFonts w:ascii="ArialMT" w:hAnsi="ArialMT" w:cs="ArialMT"/>
          <w:kern w:val="0"/>
          <w:szCs w:val="20"/>
        </w:rPr>
        <w:tab/>
      </w:r>
      <w:r>
        <w:rPr>
          <w:rFonts w:ascii="TimesNewRomanPSMT" w:hAnsi="TimesNewRomanPSMT" w:cs="TimesNewRomanPSMT"/>
          <w:kern w:val="0"/>
          <w:szCs w:val="20"/>
        </w:rPr>
        <w:tab/>
      </w:r>
      <w:r>
        <w:rPr>
          <w:rFonts w:ascii="ArialMT" w:hAnsi="ArialMT" w:cs="ArialMT"/>
          <w:kern w:val="0"/>
          <w:szCs w:val="20"/>
        </w:rPr>
        <w:t xml:space="preserve">basic version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b/>
        <w:t>2. SNP-3120VP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basic with vandal-resistant body, heater</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TimesNewRomanPSMT" w:hAnsi="TimesNewRomanPSMT" w:cs="TimesNewRomanPSMT"/>
          <w:kern w:val="0"/>
          <w:szCs w:val="20"/>
        </w:rPr>
        <w:tab/>
      </w:r>
      <w:r>
        <w:rPr>
          <w:rFonts w:ascii="ArialMT" w:hAnsi="ArialMT" w:cs="ArialMT"/>
          <w:kern w:val="0"/>
          <w:szCs w:val="20"/>
        </w:rPr>
        <w:t>3. SNP-3120VHP</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basic with vandal-resistant body, heater and sun shield</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2.13</w:t>
      </w:r>
      <w:r>
        <w:rPr>
          <w:rFonts w:ascii="TimesNewRomanPSMT" w:hAnsi="TimesNewRomanPSMT" w:cs="TimesNewRomanPSMT"/>
          <w:b/>
          <w:bCs/>
          <w:kern w:val="0"/>
          <w:szCs w:val="20"/>
        </w:rPr>
        <w:tab/>
      </w:r>
      <w:r>
        <w:rPr>
          <w:rFonts w:ascii="ArialMT" w:hAnsi="ArialMT" w:cs="ArialMT"/>
          <w:b/>
          <w:bCs/>
          <w:kern w:val="0"/>
          <w:szCs w:val="20"/>
        </w:rPr>
        <w:t xml:space="preserve">CERTIFICATIONS </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 FCC (Class A), UL/cUL Listed</w:t>
      </w:r>
      <w:r>
        <w:rPr>
          <w:rFonts w:ascii="TimesNewRomanPSMT" w:hAnsi="TimesNewRomanPSMT" w:cs="TimesNewRomanPSMT"/>
          <w:kern w:val="0"/>
          <w:szCs w:val="20"/>
        </w:rPr>
        <w:tab/>
      </w:r>
      <w:r>
        <w:rPr>
          <w:rFonts w:ascii="ArialMT" w:hAnsi="ArialMT" w:cs="ArialMT"/>
          <w:kern w:val="0"/>
          <w:szCs w:val="20"/>
        </w:rPr>
        <w:t>SNP-3120N, SNP-3120VN, SNP-3120VHN,</w:t>
      </w:r>
      <w:r>
        <w:rPr>
          <w:rFonts w:ascii="TimesNewRomanPSMT" w:hAnsi="TimesNewRomanPSMT" w:cs="TimesNewRomanPSMT"/>
          <w:kern w:val="0"/>
          <w:szCs w:val="20"/>
        </w:rPr>
        <w:tab/>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B. CE, UL/cUL Listed</w:t>
      </w:r>
      <w:r>
        <w:rPr>
          <w:rFonts w:ascii="TimesNewRomanPSMT" w:hAnsi="TimesNewRomanPSMT" w:cs="TimesNewRomanPSMT"/>
          <w:kern w:val="0"/>
          <w:szCs w:val="20"/>
        </w:rPr>
        <w:tab/>
      </w:r>
      <w:r>
        <w:rPr>
          <w:rFonts w:ascii="TimesNewRomanPSMT" w:hAnsi="TimesNewRomanPSMT" w:cs="TimesNewRomanPSMT"/>
          <w:kern w:val="0"/>
          <w:szCs w:val="20"/>
        </w:rPr>
        <w:tab/>
      </w:r>
      <w:r>
        <w:rPr>
          <w:rFonts w:ascii="ArialMT" w:hAnsi="ArialMT" w:cs="ArialMT"/>
          <w:kern w:val="0"/>
          <w:szCs w:val="20"/>
        </w:rPr>
        <w:t>SNP</w:t>
      </w:r>
      <w:r>
        <w:rPr>
          <w:rFonts w:ascii="TimesNewRomanPSMT" w:hAnsi="TimesNewRomanPSMT" w:cs="TimesNewRomanPSMT"/>
          <w:kern w:val="0"/>
          <w:szCs w:val="20"/>
        </w:rPr>
        <w:t>-</w:t>
      </w:r>
      <w:r>
        <w:rPr>
          <w:rFonts w:ascii="ArialMT" w:hAnsi="ArialMT" w:cs="ArialMT"/>
          <w:kern w:val="0"/>
          <w:szCs w:val="20"/>
        </w:rPr>
        <w:t>3120P, SNP-3120VP, SNP-3120VHP</w:t>
      </w:r>
    </w:p>
    <w:p w:rsidR="005438B5" w:rsidRDefault="005438B5">
      <w:pPr>
        <w:wordWrap/>
        <w:adjustRightInd w:val="0"/>
        <w:jc w:val="left"/>
        <w:rPr>
          <w:rFonts w:ascii="TimesNewRomanPSMT" w:hAnsi="TimesNewRomanPSMT" w:cs="TimesNewRomanPSMT"/>
          <w:b/>
          <w:bCs/>
          <w:kern w:val="0"/>
          <w:szCs w:val="20"/>
        </w:rPr>
      </w:pPr>
    </w:p>
    <w:p w:rsidR="005438B5" w:rsidRDefault="005438B5">
      <w:pPr>
        <w:wordWrap/>
        <w:adjustRightInd w:val="0"/>
        <w:jc w:val="left"/>
        <w:rPr>
          <w:rFonts w:ascii="TimesNewRomanPSMT" w:hAnsi="TimesNewRomanPSMT" w:cs="TimesNewRomanPSMT"/>
          <w:b/>
          <w:bCs/>
          <w:kern w:val="0"/>
          <w:szCs w:val="20"/>
        </w:rPr>
      </w:pPr>
      <w:r>
        <w:rPr>
          <w:rFonts w:ascii="ArialMT" w:hAnsi="ArialMT" w:cs="ArialMT"/>
          <w:b/>
          <w:bCs/>
          <w:kern w:val="0"/>
          <w:szCs w:val="20"/>
        </w:rPr>
        <w:t>2.14</w:t>
      </w:r>
      <w:r>
        <w:rPr>
          <w:rFonts w:ascii="TimesNewRomanPSMT" w:hAnsi="TimesNewRomanPSMT" w:cs="TimesNewRomanPSMT"/>
          <w:b/>
          <w:bCs/>
          <w:kern w:val="0"/>
          <w:szCs w:val="20"/>
        </w:rPr>
        <w:tab/>
      </w:r>
      <w:r>
        <w:rPr>
          <w:rFonts w:ascii="ArialMT" w:hAnsi="ArialMT" w:cs="ArialMT"/>
          <w:b/>
          <w:bCs/>
          <w:kern w:val="0"/>
          <w:szCs w:val="20"/>
        </w:rPr>
        <w:t>WARRANTY</w:t>
      </w:r>
    </w:p>
    <w:p w:rsidR="005438B5" w:rsidRDefault="005438B5">
      <w:pPr>
        <w:tabs>
          <w:tab w:val="left" w:pos="1080"/>
          <w:tab w:val="left" w:pos="3600"/>
        </w:tabs>
        <w:wordWrap/>
        <w:adjustRightInd w:val="0"/>
        <w:ind w:left="720"/>
        <w:jc w:val="left"/>
        <w:rPr>
          <w:rFonts w:ascii="TimesNewRomanPSMT" w:hAnsi="TimesNewRomanPSMT" w:cs="TimesNewRomanPSMT"/>
          <w:kern w:val="0"/>
          <w:szCs w:val="20"/>
        </w:rPr>
      </w:pPr>
      <w:r>
        <w:rPr>
          <w:rFonts w:ascii="ArialMT" w:hAnsi="ArialMT" w:cs="ArialMT"/>
          <w:kern w:val="0"/>
          <w:szCs w:val="20"/>
        </w:rPr>
        <w:t>A. 3 years parts and service</w:t>
      </w:r>
    </w:p>
    <w:sectPr w:rsidR="005438B5">
      <w:pgSz w:w="12240" w:h="15840"/>
      <w:pgMar w:top="1701"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3A9" w:rsidRDefault="005513A9" w:rsidP="005438B5">
      <w:r>
        <w:separator/>
      </w:r>
    </w:p>
  </w:endnote>
  <w:endnote w:type="continuationSeparator" w:id="0">
    <w:p w:rsidR="005513A9" w:rsidRDefault="005513A9" w:rsidP="005438B5">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굃굍 뼻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3A9" w:rsidRDefault="005513A9" w:rsidP="005438B5">
      <w:r>
        <w:separator/>
      </w:r>
    </w:p>
  </w:footnote>
  <w:footnote w:type="continuationSeparator" w:id="0">
    <w:p w:rsidR="005513A9" w:rsidRDefault="005513A9" w:rsidP="005438B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438B5"/>
    <w:rsid w:val="005438B5"/>
    <w:rsid w:val="005513A9"/>
    <w:rsid w:val="00DE1B54"/>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kern w:val="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jc w:val="both"/>
    </w:pPr>
    <w:rPr>
      <w:rFonts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438B5"/>
    <w:pPr>
      <w:tabs>
        <w:tab w:val="center" w:pos="4513"/>
        <w:tab w:val="right" w:pos="9026"/>
      </w:tabs>
      <w:snapToGrid w:val="0"/>
    </w:pPr>
  </w:style>
  <w:style w:type="character" w:customStyle="1" w:styleId="Char">
    <w:name w:val="머리글 Char"/>
    <w:basedOn w:val="a0"/>
    <w:link w:val="a3"/>
    <w:uiPriority w:val="99"/>
    <w:semiHidden/>
    <w:locked/>
    <w:rsid w:val="005438B5"/>
    <w:rPr>
      <w:rFonts w:cs="Times New Roman"/>
    </w:rPr>
  </w:style>
  <w:style w:type="paragraph" w:styleId="a4">
    <w:name w:val="footer"/>
    <w:basedOn w:val="a"/>
    <w:link w:val="Char0"/>
    <w:uiPriority w:val="99"/>
    <w:semiHidden/>
    <w:unhideWhenUsed/>
    <w:rsid w:val="005438B5"/>
    <w:pPr>
      <w:tabs>
        <w:tab w:val="center" w:pos="4513"/>
        <w:tab w:val="right" w:pos="9026"/>
      </w:tabs>
      <w:snapToGrid w:val="0"/>
    </w:pPr>
  </w:style>
  <w:style w:type="character" w:customStyle="1" w:styleId="Char0">
    <w:name w:val="바닥글 Char"/>
    <w:basedOn w:val="a0"/>
    <w:link w:val="a4"/>
    <w:uiPriority w:val="99"/>
    <w:semiHidden/>
    <w:locked/>
    <w:rsid w:val="005438B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1467</Words>
  <Characters>8368</Characters>
  <Application>Microsoft Office Word</Application>
  <DocSecurity>0</DocSecurity>
  <Lines>69</Lines>
  <Paragraphs>19</Paragraphs>
  <ScaleCrop>false</ScaleCrop>
  <Company>techwin</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 A&amp;E</dc:title>
  <dc:creator>Lindasy Gower / Blue Ribbon Writing</dc:creator>
  <cp:lastModifiedBy>a120347</cp:lastModifiedBy>
  <cp:revision>2</cp:revision>
  <dcterms:created xsi:type="dcterms:W3CDTF">2013-02-08T01:03:00Z</dcterms:created>
  <dcterms:modified xsi:type="dcterms:W3CDTF">2013-02-08T01:03:00Z</dcterms:modified>
</cp:coreProperties>
</file>