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125F702F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227BD1" w:rsidRPr="00F61DC1">
          <w:rPr>
            <w:rStyle w:val="a5"/>
            <w:rFonts w:cs="Arial"/>
          </w:rPr>
          <w:t>https://www.hanwhavision.com/en/</w:t>
        </w:r>
      </w:hyperlink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722633AF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2AEFEAC4" w14:textId="24F2B49C" w:rsidR="004A4F41" w:rsidRPr="00B90FC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FC2">
        <w:rPr>
          <w:rFonts w:cs="Arial"/>
        </w:rPr>
        <w:t>Model</w:t>
      </w:r>
      <w:r w:rsidR="00596869" w:rsidRPr="00B90FC2">
        <w:rPr>
          <w:rFonts w:cs="Arial"/>
        </w:rPr>
        <w:t xml:space="preserve">: </w:t>
      </w:r>
      <w:r w:rsidR="00F957EB">
        <w:rPr>
          <w:rFonts w:eastAsia="맑은 고딕" w:cs="Arial"/>
          <w:lang w:eastAsia="ko-KR"/>
        </w:rPr>
        <w:t>X</w:t>
      </w:r>
      <w:r w:rsidR="00CC2053">
        <w:rPr>
          <w:rFonts w:eastAsia="맑은 고딕" w:cs="Arial"/>
          <w:lang w:eastAsia="ko-KR"/>
        </w:rPr>
        <w:t>3</w:t>
      </w:r>
      <w:r w:rsidR="00F957EB">
        <w:rPr>
          <w:rFonts w:eastAsia="맑은 고딕" w:cs="Arial"/>
          <w:lang w:eastAsia="ko-KR"/>
        </w:rPr>
        <w:t>00</w:t>
      </w:r>
    </w:p>
    <w:p w14:paraId="510E31AD" w14:textId="1B5CA582" w:rsidR="004A4F41" w:rsidRPr="00B90FC2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FC2">
        <w:rPr>
          <w:rFonts w:cs="Arial"/>
        </w:rPr>
        <w:t>Alternates:</w:t>
      </w:r>
      <w:r w:rsidR="00A35BCA" w:rsidRPr="00B90FC2">
        <w:rPr>
          <w:rFonts w:cs="Arial"/>
        </w:rPr>
        <w:t xml:space="preserve"> none</w:t>
      </w:r>
    </w:p>
    <w:p w14:paraId="289496D6" w14:textId="1B81BD88" w:rsidR="004A4F41" w:rsidRPr="00B90FC2" w:rsidRDefault="00967107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67107">
        <w:rPr>
          <w:rFonts w:cs="Arial"/>
          <w:b/>
        </w:rPr>
        <w:t>ACCESS CONTROL</w:t>
      </w:r>
      <w:r w:rsidR="00F957EB">
        <w:rPr>
          <w:rFonts w:cs="Arial"/>
          <w:b/>
        </w:rPr>
        <w:t xml:space="preserve"> REMOTE DEVICES</w:t>
      </w:r>
    </w:p>
    <w:p w14:paraId="2857915E" w14:textId="09825DA4" w:rsidR="00967107" w:rsidRDefault="00C55D70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55D70">
        <w:rPr>
          <w:rFonts w:cs="Arial"/>
          <w:bCs/>
          <w:color w:val="auto"/>
          <w:sz w:val="20"/>
        </w:rPr>
        <w:t>The family of intelligent controllers and peripheral interface devices must provide an open architecture family of products that enables a choice of host software system vendor without replacement of hardware.</w:t>
      </w:r>
    </w:p>
    <w:p w14:paraId="004728B5" w14:textId="316D69D7" w:rsidR="00F957EB" w:rsidRDefault="00BF0D5E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F0D5E">
        <w:rPr>
          <w:rFonts w:cs="Arial"/>
          <w:bCs/>
          <w:color w:val="auto"/>
          <w:sz w:val="20"/>
        </w:rPr>
        <w:t>The peripheral interface device shall be used to provide twelve (12) dry contact non-latching outputs to auxiliary equipment such as locks or to activate alarms.</w:t>
      </w:r>
    </w:p>
    <w:p w14:paraId="5411D0D8" w14:textId="6D6A5E01" w:rsidR="00F957EB" w:rsidRDefault="00C55D70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55D70">
        <w:rPr>
          <w:rFonts w:cs="Arial"/>
          <w:bCs/>
          <w:color w:val="auto"/>
          <w:sz w:val="20"/>
        </w:rPr>
        <w:t>The peripheral interface device shall be able to utilize a cryptographic module that can encrypt/decrypt communication with the intelligent controller, supporting AES encryption using a minimum 256 bit key length.</w:t>
      </w:r>
    </w:p>
    <w:p w14:paraId="5D9CB811" w14:textId="2B9A9333" w:rsidR="00B75612" w:rsidRPr="00C55D70" w:rsidRDefault="00C55D70" w:rsidP="0011225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55D70">
        <w:rPr>
          <w:rFonts w:cs="Arial"/>
          <w:bCs/>
          <w:color w:val="auto"/>
          <w:sz w:val="20"/>
        </w:rPr>
        <w:t>The peripheral interface device shall utilize a crypto memory chip that provides hardened protection of secrets such keys</w:t>
      </w:r>
      <w:r w:rsidRPr="00C55D70">
        <w:rPr>
          <w:rFonts w:cs="Arial"/>
          <w:bCs/>
          <w:color w:val="auto"/>
          <w:sz w:val="20"/>
        </w:rPr>
        <w:t>.</w:t>
      </w:r>
    </w:p>
    <w:p w14:paraId="20216464" w14:textId="1B8B329A" w:rsidR="0058197E" w:rsidRPr="00B75612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/>
          <w:color w:val="auto"/>
          <w:sz w:val="20"/>
          <w:lang w:eastAsia="ko-KR"/>
        </w:rPr>
      </w:pPr>
      <w:r w:rsidRPr="00B75612">
        <w:rPr>
          <w:rFonts w:eastAsiaTheme="minorEastAsia" w:cs="Arial" w:hint="eastAsia"/>
          <w:b/>
          <w:color w:val="auto"/>
          <w:sz w:val="20"/>
          <w:lang w:eastAsia="ko-KR"/>
        </w:rPr>
        <w:t>1</w:t>
      </w:r>
      <w:r w:rsidRPr="00B75612">
        <w:rPr>
          <w:rFonts w:eastAsiaTheme="minorEastAsia" w:cs="Arial"/>
          <w:b/>
          <w:color w:val="auto"/>
          <w:sz w:val="20"/>
          <w:lang w:eastAsia="ko-KR"/>
        </w:rPr>
        <w:t>.03    TECHNICAL SPECIFICATIONS</w:t>
      </w:r>
    </w:p>
    <w:p w14:paraId="1A224AD0" w14:textId="17071926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 w:hint="eastAsia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A.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The X</w:t>
      </w:r>
      <w:r w:rsidR="00BF0D5E">
        <w:rPr>
          <w:rFonts w:eastAsiaTheme="minorEastAsia" w:cs="Arial"/>
          <w:bCs/>
          <w:color w:val="auto"/>
          <w:sz w:val="20"/>
          <w:lang w:eastAsia="ko-KR"/>
        </w:rPr>
        <w:t>3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00 is for use in low voltage, Class 2 circuits only</w:t>
      </w:r>
    </w:p>
    <w:p w14:paraId="1B1E331E" w14:textId="1CB3E94D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B.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The installation of this device must comply with all local fire and electrical codes.</w:t>
      </w:r>
    </w:p>
    <w:p w14:paraId="415D23A3" w14:textId="2849E59C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C. 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 xml:space="preserve">Primary Power: 12 to 24 Vdc ± 10 %, </w:t>
      </w:r>
      <w:r w:rsidR="00BF0D5E">
        <w:rPr>
          <w:rFonts w:eastAsiaTheme="minorEastAsia" w:cs="Arial"/>
          <w:bCs/>
          <w:color w:val="auto"/>
          <w:sz w:val="20"/>
          <w:lang w:eastAsia="ko-KR"/>
        </w:rPr>
        <w:t>5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00mA</w:t>
      </w:r>
    </w:p>
    <w:p w14:paraId="79A9BC59" w14:textId="50B6B4DE" w:rsidR="00CE2EFE" w:rsidRDefault="0058197E" w:rsidP="00BF0D5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D.  </w:t>
      </w:r>
      <w:r w:rsidR="00BF0D5E" w:rsidRPr="00BF0D5E">
        <w:rPr>
          <w:rFonts w:eastAsiaTheme="minorEastAsia" w:cs="Arial"/>
          <w:bCs/>
          <w:color w:val="auto"/>
          <w:sz w:val="20"/>
          <w:lang w:eastAsia="ko-KR"/>
        </w:rPr>
        <w:t>Communication: 2-wire RS-485, 4,000 feet using Belden 9841</w:t>
      </w:r>
      <w:r w:rsidR="00CE2EFE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3224B106" w14:textId="2FB3C7B5" w:rsidR="00C55D70" w:rsidRDefault="00CE2EFE" w:rsidP="00C55D70">
      <w:pPr>
        <w:pStyle w:val="StyleDefaultComplex10pt"/>
        <w:spacing w:before="60" w:after="0" w:line="276" w:lineRule="auto"/>
        <w:ind w:left="400" w:hangingChars="200" w:hanging="40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/>
          <w:color w:val="auto"/>
          <w:sz w:val="20"/>
          <w:lang w:eastAsia="ko-KR"/>
        </w:rPr>
        <w:t xml:space="preserve">            </w:t>
      </w:r>
      <w:r w:rsidR="0058197E">
        <w:rPr>
          <w:rFonts w:eastAsiaTheme="minorEastAsia" w:cs="Arial"/>
          <w:bCs/>
          <w:color w:val="auto"/>
          <w:sz w:val="20"/>
          <w:lang w:eastAsia="ko-KR"/>
        </w:rPr>
        <w:t xml:space="preserve">E.  </w:t>
      </w:r>
      <w:r w:rsidR="00C55D70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 xml:space="preserve">Inputs: </w:t>
      </w:r>
      <w:r w:rsidR="00BF0D5E">
        <w:rPr>
          <w:rFonts w:eastAsiaTheme="minorEastAsia" w:cs="Arial"/>
          <w:bCs/>
          <w:color w:val="auto"/>
          <w:sz w:val="20"/>
          <w:lang w:eastAsia="ko-KR"/>
        </w:rPr>
        <w:t>5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 xml:space="preserve"> unsupervised/supervised, standard EOL: 1k/1k ohm, 1%, ¼ watt (includes TAMPER, AC </w:t>
      </w:r>
    </w:p>
    <w:p w14:paraId="07DCF8E4" w14:textId="1A2C577A" w:rsidR="00CE2EFE" w:rsidRDefault="00C55D70" w:rsidP="00C55D70">
      <w:pPr>
        <w:pStyle w:val="StyleDefaultComplex10pt"/>
        <w:spacing w:before="60" w:after="0" w:line="276" w:lineRule="auto"/>
        <w:ind w:leftChars="200" w:left="400" w:firstLineChars="300" w:firstLine="60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55D70">
        <w:rPr>
          <w:rFonts w:eastAsiaTheme="minorEastAsia" w:cs="Arial"/>
          <w:bCs/>
          <w:color w:val="auto"/>
          <w:sz w:val="20"/>
          <w:lang w:eastAsia="ko-KR"/>
        </w:rPr>
        <w:t>FAIL and BATT FAIL inputs). UL evaluation for access control use only.</w:t>
      </w:r>
    </w:p>
    <w:p w14:paraId="5E790AC9" w14:textId="00089FA8" w:rsidR="00CE2EFE" w:rsidRDefault="0058197E" w:rsidP="00C55D70">
      <w:pPr>
        <w:pStyle w:val="StyleDefaultComplex10pt"/>
        <w:spacing w:before="60" w:after="0" w:line="276" w:lineRule="auto"/>
        <w:ind w:firstLineChars="300" w:firstLine="600"/>
        <w:jc w:val="both"/>
        <w:rPr>
          <w:rFonts w:eastAsiaTheme="minorEastAsia" w:cs="Arial" w:hint="eastAsia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F. 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Outputs:</w:t>
      </w:r>
      <w:r w:rsidR="00BF0D5E" w:rsidRPr="00BF0D5E">
        <w:t xml:space="preserve"> </w:t>
      </w:r>
      <w:r w:rsidR="00BF0D5E" w:rsidRPr="00BF0D5E">
        <w:rPr>
          <w:rFonts w:eastAsiaTheme="minorEastAsia" w:cs="Arial"/>
          <w:bCs/>
          <w:color w:val="auto"/>
          <w:sz w:val="20"/>
          <w:lang w:eastAsia="ko-KR"/>
        </w:rPr>
        <w:t>12 relays – Form-C, non-latching, 2A at 30 Vdc resistive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2B207618" w14:textId="535A92CE" w:rsidR="0058197E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</w:t>
      </w:r>
      <w:r>
        <w:rPr>
          <w:rFonts w:eastAsiaTheme="minorEastAsia" w:cs="Arial"/>
          <w:bCs/>
          <w:color w:val="auto"/>
          <w:sz w:val="20"/>
          <w:lang w:eastAsia="ko-KR"/>
        </w:rPr>
        <w:t>G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Cable requirements</w:t>
      </w:r>
    </w:p>
    <w:p w14:paraId="7AAEE7E8" w14:textId="44912734" w:rsidR="000C779B" w:rsidRDefault="000C779B" w:rsidP="00C55D70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IO Module: One twisted pair, shielded, 24 AWG, 120 ohm impedance, 4,000 ft (1,219 m) maximum</w:t>
      </w:r>
    </w:p>
    <w:p w14:paraId="73AAFC96" w14:textId="1C2B8B92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lastRenderedPageBreak/>
        <w:t xml:space="preserve">                 2.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Alarm Inputs: One twisted pair per input, 30 ohms maximum</w:t>
      </w:r>
      <w:r w:rsidR="00BF0D5E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469AC8F5" w14:textId="7C99D2FD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3.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Relay outputs: As required for the load</w:t>
      </w:r>
    </w:p>
    <w:p w14:paraId="37B9C621" w14:textId="2B0F6913" w:rsidR="000C779B" w:rsidRPr="000C779B" w:rsidRDefault="000C779B" w:rsidP="00C55D70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4.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Power: 2-conductor shielded, 18 to 16 AWG, 500 ft (150 m)</w:t>
      </w:r>
      <w:r w:rsidR="00C55D70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7BAAA2BC" w14:textId="11C6DBEF" w:rsidR="0058197E" w:rsidRDefault="000C779B" w:rsidP="000C779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</w:t>
      </w:r>
      <w:r w:rsidR="0058197E">
        <w:rPr>
          <w:rFonts w:eastAsiaTheme="minorEastAsia" w:cs="Arial"/>
          <w:bCs/>
          <w:color w:val="auto"/>
          <w:sz w:val="20"/>
          <w:lang w:eastAsia="ko-KR"/>
        </w:rPr>
        <w:t>H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Environmental</w:t>
      </w:r>
    </w:p>
    <w:p w14:paraId="0AF4F2DF" w14:textId="31FDC741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1. </w:t>
      </w:r>
      <w:r w:rsidR="000C779B" w:rsidRPr="000C779B">
        <w:rPr>
          <w:rFonts w:eastAsiaTheme="minorEastAsia" w:cs="Arial"/>
          <w:bCs/>
          <w:color w:val="auto"/>
          <w:sz w:val="20"/>
          <w:lang w:eastAsia="ko-KR"/>
        </w:rPr>
        <w:t>Temperature:</w:t>
      </w:r>
    </w:p>
    <w:p w14:paraId="6D10FA2C" w14:textId="2D3D2A98" w:rsidR="00B75612" w:rsidRPr="00C55D70" w:rsidRDefault="00B75612" w:rsidP="00B75612">
      <w:pPr>
        <w:pStyle w:val="StyleDefaultComplex10pt"/>
        <w:spacing w:before="60" w:after="0" w:line="276" w:lineRule="auto"/>
        <w:ind w:left="144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55D70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ⅰ</w:t>
      </w:r>
      <w:r w:rsidRPr="00C55D70"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C55D70">
        <w:rPr>
          <w:rFonts w:eastAsiaTheme="minorEastAsia" w:cs="Arial"/>
          <w:bCs/>
          <w:color w:val="auto"/>
          <w:sz w:val="20"/>
          <w:lang w:eastAsia="ko-KR"/>
        </w:rPr>
        <w:t>Operating: 32 to 158°F (0 to +70°C)</w:t>
      </w:r>
    </w:p>
    <w:p w14:paraId="34196236" w14:textId="76EB6341" w:rsidR="00B75612" w:rsidRPr="00C55D70" w:rsidRDefault="00B75612" w:rsidP="00B75612">
      <w:pPr>
        <w:pStyle w:val="StyleDefaultComplex10pt"/>
        <w:spacing w:before="60" w:after="0" w:line="276" w:lineRule="auto"/>
        <w:ind w:left="144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55D70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ⅱ</w:t>
      </w:r>
      <w:r w:rsidRPr="00C55D70"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C55D70">
        <w:rPr>
          <w:rFonts w:eastAsiaTheme="minorEastAsia" w:cs="Arial"/>
          <w:bCs/>
          <w:color w:val="auto"/>
          <w:sz w:val="20"/>
          <w:lang w:eastAsia="ko-KR"/>
        </w:rPr>
        <w:t>Storage: -67 to 185°F (-55 to +85°C)</w:t>
      </w:r>
    </w:p>
    <w:p w14:paraId="1E6BFDE9" w14:textId="53C35DCE" w:rsidR="00B75612" w:rsidRDefault="00C55D70" w:rsidP="00C55D70">
      <w:pPr>
        <w:pStyle w:val="StyleDefaultComplex10pt"/>
        <w:spacing w:before="60" w:after="0" w:line="276" w:lineRule="auto"/>
        <w:ind w:firstLineChars="500" w:firstLine="1000"/>
        <w:jc w:val="both"/>
        <w:rPr>
          <w:rFonts w:eastAsiaTheme="minorEastAsia" w:cs="Arial" w:hint="eastAsia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2. 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Humidity: 5 to 85% RHNC</w:t>
      </w:r>
    </w:p>
    <w:p w14:paraId="080ECE00" w14:textId="77777777" w:rsidR="0079781B" w:rsidRDefault="000C779B" w:rsidP="0079781B">
      <w:pPr>
        <w:pStyle w:val="StyleDefaultComplex10pt"/>
        <w:numPr>
          <w:ilvl w:val="0"/>
          <w:numId w:val="31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>Mechanical:</w:t>
      </w:r>
    </w:p>
    <w:p w14:paraId="6A502A9F" w14:textId="78F045B2" w:rsidR="00B75612" w:rsidRDefault="0079781B" w:rsidP="0079781B">
      <w:pPr>
        <w:pStyle w:val="StyleDefaultComplex10pt"/>
        <w:spacing w:before="60" w:after="0" w:line="276" w:lineRule="auto"/>
        <w:ind w:left="108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Dimension: 6.46” x 5.51” x 1.02” (164 mm x 140 mm x 26 mm)</w:t>
      </w:r>
    </w:p>
    <w:p w14:paraId="645FAC3E" w14:textId="093B5F3F" w:rsidR="00B75612" w:rsidRDefault="0079781B" w:rsidP="0079781B">
      <w:pPr>
        <w:pStyle w:val="StyleDefaultComplex10pt"/>
        <w:spacing w:before="60" w:after="0" w:line="276" w:lineRule="auto"/>
        <w:ind w:left="108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>2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Weight: 3</w:t>
      </w:r>
      <w:r w:rsidR="00BF0D5E">
        <w:rPr>
          <w:rFonts w:eastAsiaTheme="minorEastAsia" w:cs="Arial"/>
          <w:bCs/>
          <w:color w:val="auto"/>
          <w:sz w:val="20"/>
          <w:lang w:eastAsia="ko-KR"/>
        </w:rPr>
        <w:t>42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g</w:t>
      </w:r>
    </w:p>
    <w:p w14:paraId="57BE3057" w14:textId="3042D5B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J.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Product Compliance</w:t>
      </w:r>
    </w:p>
    <w:p w14:paraId="0F0E870F" w14:textId="29928B8B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FCC Part 15 Subpart B</w:t>
      </w:r>
    </w:p>
    <w:p w14:paraId="76001F65" w14:textId="5AE623F4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2.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CE</w:t>
      </w:r>
    </w:p>
    <w:p w14:paraId="61EBBE82" w14:textId="105DF146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3.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BSMI</w:t>
      </w:r>
    </w:p>
    <w:p w14:paraId="3F3A8B1C" w14:textId="35B334EE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4.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IC</w:t>
      </w:r>
    </w:p>
    <w:p w14:paraId="09838381" w14:textId="1C6161CA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5.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AS/NZS</w:t>
      </w:r>
    </w:p>
    <w:p w14:paraId="2660FA6C" w14:textId="61A518C0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6.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TCVN</w:t>
      </w:r>
    </w:p>
    <w:p w14:paraId="58F78607" w14:textId="6FCBE64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7.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KCC</w:t>
      </w:r>
    </w:p>
    <w:p w14:paraId="3E3D68C9" w14:textId="317C70CA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8.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VCCI</w:t>
      </w:r>
    </w:p>
    <w:p w14:paraId="4CA17A20" w14:textId="5EB95192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9.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UL-294 Recognized Component</w:t>
      </w:r>
    </w:p>
    <w:p w14:paraId="067B325F" w14:textId="62AADE6F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10.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IEC 62368-1</w:t>
      </w:r>
    </w:p>
    <w:p w14:paraId="5024363E" w14:textId="06EC0D18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CB Scheme</w:t>
      </w:r>
    </w:p>
    <w:p w14:paraId="28BF0712" w14:textId="03DB07F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12.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RoHS (2011/65/EU &amp; 2015/863)</w:t>
      </w:r>
    </w:p>
    <w:p w14:paraId="04CE2A57" w14:textId="53CFC02C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13.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EU REACH (1907/2006)</w:t>
      </w:r>
    </w:p>
    <w:p w14:paraId="640C36EB" w14:textId="6F0DABBE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14.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California Proposition 65</w:t>
      </w:r>
    </w:p>
    <w:p w14:paraId="24BB7D52" w14:textId="1D42BBF9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K.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Warranty: HID Global warrants the product is free from defects in material and workmanship under normal</w:t>
      </w:r>
    </w:p>
    <w:p w14:paraId="10B6A144" w14:textId="667A9673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use and service with proper maintenance for two years from the date of factory shipment.</w:t>
      </w:r>
    </w:p>
    <w:p w14:paraId="07EAAC1F" w14:textId="2CE1F821" w:rsidR="00AC2862" w:rsidRDefault="00AC2862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L. </w:t>
      </w:r>
      <w:r w:rsidRPr="00AC2862">
        <w:rPr>
          <w:rFonts w:eastAsiaTheme="minorEastAsia" w:cs="Arial"/>
          <w:bCs/>
          <w:color w:val="auto"/>
          <w:sz w:val="20"/>
          <w:lang w:eastAsia="ko-KR"/>
        </w:rPr>
        <w:t>Offline mode operation</w:t>
      </w:r>
    </w:p>
    <w:p w14:paraId="73F8E4F3" w14:textId="1B505719" w:rsidR="00AC2862" w:rsidRDefault="00AC2862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1. </w:t>
      </w:r>
      <w:r>
        <w:rPr>
          <w:rFonts w:eastAsiaTheme="minorEastAsia" w:cs="Arial" w:hint="eastAsia"/>
          <w:bCs/>
          <w:color w:val="auto"/>
          <w:sz w:val="20"/>
          <w:lang w:eastAsia="ko-KR"/>
        </w:rPr>
        <w:t>R</w:t>
      </w:r>
      <w:r>
        <w:rPr>
          <w:rFonts w:eastAsiaTheme="minorEastAsia" w:cs="Arial"/>
          <w:bCs/>
          <w:color w:val="auto"/>
          <w:sz w:val="20"/>
          <w:lang w:eastAsia="ko-KR"/>
        </w:rPr>
        <w:t>elay mode</w:t>
      </w:r>
    </w:p>
    <w:p w14:paraId="71B9AEF3" w14:textId="60FE0815" w:rsidR="00461FA6" w:rsidRDefault="00AC2862" w:rsidP="00AC2862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 </w:t>
      </w:r>
      <w:r w:rsidRPr="00AC2862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ⅰ</w:t>
      </w:r>
      <w:r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.</w:t>
      </w:r>
      <w:r>
        <w:rPr>
          <w:rFonts w:ascii="맑은 고딕" w:eastAsia="맑은 고딕" w:hAnsi="맑은 고딕" w:cs="맑은 고딕"/>
          <w:bCs/>
          <w:color w:val="auto"/>
          <w:sz w:val="20"/>
          <w:lang w:eastAsia="ko-KR"/>
        </w:rPr>
        <w:t xml:space="preserve"> </w:t>
      </w:r>
      <w:r w:rsidRPr="00AC2862">
        <w:rPr>
          <w:rFonts w:ascii="맑은 고딕" w:eastAsia="맑은 고딕" w:hAnsi="맑은 고딕" w:cs="맑은 고딕"/>
          <w:bCs/>
          <w:color w:val="auto"/>
          <w:sz w:val="20"/>
          <w:lang w:eastAsia="ko-KR"/>
        </w:rPr>
        <w:t>Programmable for offline conditions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34C31A44" w14:textId="77777777" w:rsidR="00461FA6" w:rsidRPr="00A57E2E" w:rsidRDefault="00461FA6" w:rsidP="00A57E2E">
      <w:pPr>
        <w:pStyle w:val="StyleDefaultComplex10pt"/>
        <w:spacing w:before="60" w:after="0" w:line="276" w:lineRule="auto"/>
        <w:jc w:val="both"/>
        <w:rPr>
          <w:rFonts w:eastAsiaTheme="minorEastAsia" w:cs="Arial" w:hint="eastAsia"/>
          <w:color w:val="auto"/>
          <w:sz w:val="20"/>
          <w:lang w:eastAsia="ko-KR"/>
        </w:rPr>
      </w:pPr>
    </w:p>
    <w:p w14:paraId="298540A4" w14:textId="77777777" w:rsidR="00067C87" w:rsidRPr="00C268C0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bookmarkStart w:id="3" w:name="_Toc173721624"/>
      <w:r w:rsidRPr="00C268C0">
        <w:rPr>
          <w:rFonts w:cs="Arial"/>
          <w:szCs w:val="16"/>
        </w:rPr>
        <w:t>END OF SECTIO</w:t>
      </w:r>
      <w:bookmarkEnd w:id="3"/>
      <w:r w:rsidRPr="00C268C0">
        <w:rPr>
          <w:rFonts w:cs="Arial"/>
          <w:szCs w:val="16"/>
        </w:rPr>
        <w:t>N</w:t>
      </w:r>
    </w:p>
    <w:sectPr w:rsidR="00067C87" w:rsidRPr="00C268C0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28F9C5BE" w:rsidR="00D40A2B" w:rsidRPr="00A4243E" w:rsidRDefault="00F957EB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</w:t>
    </w:r>
    <w:r w:rsidR="00CC2053">
      <w:rPr>
        <w:rFonts w:eastAsia="맑은 고딕"/>
        <w:lang w:eastAsia="ko-KR"/>
      </w:rPr>
      <w:t>3</w:t>
    </w:r>
    <w:r>
      <w:rPr>
        <w:rFonts w:eastAsia="맑은 고딕"/>
        <w:lang w:eastAsia="ko-KR"/>
      </w:rPr>
      <w:t>00</w:t>
    </w:r>
    <w:r w:rsidR="00D40A2B" w:rsidRPr="00A4243E">
      <w:tab/>
    </w:r>
    <w:r w:rsidR="00D40A2B" w:rsidRPr="00A4243E">
      <w:tab/>
    </w:r>
    <w:r w:rsidR="00967107">
      <w:rPr>
        <w:rFonts w:eastAsia="맑은 고딕"/>
        <w:lang w:eastAsia="ko-KR"/>
      </w:rPr>
      <w:t>Access Control</w:t>
    </w:r>
    <w:r>
      <w:rPr>
        <w:rFonts w:eastAsia="맑은 고딕"/>
        <w:lang w:eastAsia="ko-KR"/>
      </w:rPr>
      <w:t xml:space="preserve"> Remote Devices</w:t>
    </w:r>
  </w:p>
  <w:p w14:paraId="0BC7AAC8" w14:textId="10E8C17C" w:rsidR="00D40A2B" w:rsidRDefault="00AC6ED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EB461B">
      <w:t xml:space="preserve"> 202</w:t>
    </w:r>
    <w:r>
      <w:t>5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282E5D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5B313FD5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192DB0"/>
    <w:multiLevelType w:val="hybridMultilevel"/>
    <w:tmpl w:val="EF9DD38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7CE085A"/>
    <w:multiLevelType w:val="hybridMultilevel"/>
    <w:tmpl w:val="18D63628"/>
    <w:lvl w:ilvl="0" w:tplc="AAEE0954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07E5D69"/>
    <w:multiLevelType w:val="hybridMultilevel"/>
    <w:tmpl w:val="0B169366"/>
    <w:lvl w:ilvl="0" w:tplc="B838DD0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9" w15:restartNumberingAfterBreak="0">
    <w:nsid w:val="197E1B7A"/>
    <w:multiLevelType w:val="hybridMultilevel"/>
    <w:tmpl w:val="C80C0956"/>
    <w:lvl w:ilvl="0" w:tplc="3530DFB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0" w15:restartNumberingAfterBreak="0">
    <w:nsid w:val="20064CBC"/>
    <w:multiLevelType w:val="hybridMultilevel"/>
    <w:tmpl w:val="235A77E4"/>
    <w:lvl w:ilvl="0" w:tplc="5C62771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1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4562B73"/>
    <w:multiLevelType w:val="hybridMultilevel"/>
    <w:tmpl w:val="03FE732A"/>
    <w:lvl w:ilvl="0" w:tplc="D8AA92E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3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4C937B8"/>
    <w:multiLevelType w:val="hybridMultilevel"/>
    <w:tmpl w:val="E84E8BDA"/>
    <w:lvl w:ilvl="0" w:tplc="5EA67B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5" w15:restartNumberingAfterBreak="0">
    <w:nsid w:val="670F00CE"/>
    <w:multiLevelType w:val="hybridMultilevel"/>
    <w:tmpl w:val="4D8413DC"/>
    <w:lvl w:ilvl="0" w:tplc="518AA4A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6BB13BC4"/>
    <w:multiLevelType w:val="hybridMultilevel"/>
    <w:tmpl w:val="F7368764"/>
    <w:lvl w:ilvl="0" w:tplc="2D08E3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8" w15:restartNumberingAfterBreak="0">
    <w:nsid w:val="701C3069"/>
    <w:multiLevelType w:val="hybridMultilevel"/>
    <w:tmpl w:val="62D88F6C"/>
    <w:lvl w:ilvl="0" w:tplc="FCBC7DB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0"/>
  </w:num>
  <w:num w:numId="2">
    <w:abstractNumId w:val="7"/>
  </w:num>
  <w:num w:numId="3">
    <w:abstractNumId w:val="22"/>
  </w:num>
  <w:num w:numId="4">
    <w:abstractNumId w:val="14"/>
  </w:num>
  <w:num w:numId="5">
    <w:abstractNumId w:val="29"/>
  </w:num>
  <w:num w:numId="6">
    <w:abstractNumId w:val="5"/>
  </w:num>
  <w:num w:numId="7">
    <w:abstractNumId w:val="4"/>
  </w:num>
  <w:num w:numId="8">
    <w:abstractNumId w:val="2"/>
  </w:num>
  <w:num w:numId="9">
    <w:abstractNumId w:val="26"/>
  </w:num>
  <w:num w:numId="10">
    <w:abstractNumId w:val="1"/>
  </w:num>
  <w:num w:numId="11">
    <w:abstractNumId w:val="17"/>
  </w:num>
  <w:num w:numId="12">
    <w:abstractNumId w:val="11"/>
  </w:num>
  <w:num w:numId="13">
    <w:abstractNumId w:val="21"/>
  </w:num>
  <w:num w:numId="14">
    <w:abstractNumId w:val="6"/>
  </w:num>
  <w:num w:numId="15">
    <w:abstractNumId w:val="23"/>
  </w:num>
  <w:num w:numId="16">
    <w:abstractNumId w:val="16"/>
  </w:num>
  <w:num w:numId="17">
    <w:abstractNumId w:val="18"/>
  </w:num>
  <w:num w:numId="18">
    <w:abstractNumId w:val="20"/>
  </w:num>
  <w:num w:numId="19">
    <w:abstractNumId w:val="15"/>
  </w:num>
  <w:num w:numId="20">
    <w:abstractNumId w:val="13"/>
  </w:num>
  <w:num w:numId="21">
    <w:abstractNumId w:val="19"/>
  </w:num>
  <w:num w:numId="22">
    <w:abstractNumId w:val="0"/>
  </w:num>
  <w:num w:numId="23">
    <w:abstractNumId w:val="27"/>
  </w:num>
  <w:num w:numId="24">
    <w:abstractNumId w:val="8"/>
  </w:num>
  <w:num w:numId="25">
    <w:abstractNumId w:val="12"/>
  </w:num>
  <w:num w:numId="26">
    <w:abstractNumId w:val="28"/>
  </w:num>
  <w:num w:numId="27">
    <w:abstractNumId w:val="25"/>
  </w:num>
  <w:num w:numId="28">
    <w:abstractNumId w:val="9"/>
  </w:num>
  <w:num w:numId="29">
    <w:abstractNumId w:val="10"/>
  </w:num>
  <w:num w:numId="30">
    <w:abstractNumId w:val="24"/>
  </w:num>
  <w:num w:numId="3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4EB7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C779B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0E68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47DF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136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2C86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5808"/>
    <w:rsid w:val="00446309"/>
    <w:rsid w:val="00450624"/>
    <w:rsid w:val="00461FA6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385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6ECE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197E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C1E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3755E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4C50"/>
    <w:rsid w:val="007269A3"/>
    <w:rsid w:val="007303E1"/>
    <w:rsid w:val="007330DD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81B"/>
    <w:rsid w:val="00797A80"/>
    <w:rsid w:val="007A0BB5"/>
    <w:rsid w:val="007A1980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3CB9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09A6"/>
    <w:rsid w:val="00884767"/>
    <w:rsid w:val="00884E3D"/>
    <w:rsid w:val="00886142"/>
    <w:rsid w:val="00886D6E"/>
    <w:rsid w:val="0089377A"/>
    <w:rsid w:val="00894469"/>
    <w:rsid w:val="0089666A"/>
    <w:rsid w:val="008967C0"/>
    <w:rsid w:val="008A0C5C"/>
    <w:rsid w:val="008A0F2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3D7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10CD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07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B50"/>
    <w:rsid w:val="009C15F4"/>
    <w:rsid w:val="009C1BCA"/>
    <w:rsid w:val="009C1F2B"/>
    <w:rsid w:val="009C1F36"/>
    <w:rsid w:val="009C2399"/>
    <w:rsid w:val="009C6237"/>
    <w:rsid w:val="009D4D04"/>
    <w:rsid w:val="009E15F3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28FD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5EFD"/>
    <w:rsid w:val="00A56731"/>
    <w:rsid w:val="00A5678E"/>
    <w:rsid w:val="00A5691E"/>
    <w:rsid w:val="00A57E2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692B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2862"/>
    <w:rsid w:val="00AC64E3"/>
    <w:rsid w:val="00AC6ED4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55A0E"/>
    <w:rsid w:val="00B5644A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75612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2410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0D5E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683"/>
    <w:rsid w:val="00C34321"/>
    <w:rsid w:val="00C36DDD"/>
    <w:rsid w:val="00C40BA7"/>
    <w:rsid w:val="00C416AE"/>
    <w:rsid w:val="00C53C26"/>
    <w:rsid w:val="00C55D70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C2053"/>
    <w:rsid w:val="00CD0C68"/>
    <w:rsid w:val="00CD402A"/>
    <w:rsid w:val="00CD636E"/>
    <w:rsid w:val="00CD76FF"/>
    <w:rsid w:val="00CE2EFE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3B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55E4A"/>
    <w:rsid w:val="00F613E9"/>
    <w:rsid w:val="00F7395F"/>
    <w:rsid w:val="00F76F4E"/>
    <w:rsid w:val="00F7718C"/>
    <w:rsid w:val="00F80120"/>
    <w:rsid w:val="00F806A0"/>
    <w:rsid w:val="00F8244F"/>
    <w:rsid w:val="00F825B9"/>
    <w:rsid w:val="00F84A6C"/>
    <w:rsid w:val="00F91B77"/>
    <w:rsid w:val="00F921B4"/>
    <w:rsid w:val="00F957EB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3471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2025-04-04T00:58:00Z</dcterms:created>
  <dcterms:modified xsi:type="dcterms:W3CDTF">2025-04-04T01:12:00Z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