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줌</w:t>
      </w:r>
      <w:r w:rsidR="0089549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133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PTZ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9A133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P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120</w:t>
      </w:r>
      <w:r w:rsidR="009A133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H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9A133E">
        <w:rPr>
          <w:rFonts w:ascii="바탕체" w:eastAsia="바탕체" w:hAnsi="바탕체"/>
          <w:bCs/>
          <w:sz w:val="24"/>
          <w:szCs w:val="24"/>
        </w:rPr>
        <w:t>P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762B2D">
        <w:rPr>
          <w:rFonts w:ascii="바탕체" w:eastAsia="바탕체" w:hAnsi="바탕체"/>
          <w:bCs/>
          <w:sz w:val="24"/>
          <w:szCs w:val="24"/>
        </w:rPr>
        <w:t>6</w:t>
      </w:r>
      <w:r w:rsidR="00CC42DB"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/>
          <w:bCs/>
          <w:sz w:val="24"/>
          <w:szCs w:val="24"/>
        </w:rPr>
        <w:t>0</w:t>
      </w:r>
      <w:r w:rsidR="009A133E">
        <w:rPr>
          <w:rFonts w:ascii="바탕체" w:eastAsia="바탕체" w:hAnsi="바탕체"/>
          <w:bCs/>
          <w:sz w:val="24"/>
          <w:szCs w:val="24"/>
        </w:rPr>
        <w:t>H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CC42DB">
        <w:rPr>
          <w:rFonts w:ascii="바탕체" w:eastAsia="바탕체" w:hAnsi="바탕체"/>
          <w:bCs/>
          <w:sz w:val="24"/>
          <w:szCs w:val="24"/>
        </w:rPr>
        <w:t xml:space="preserve">12X </w:t>
      </w:r>
      <w:r w:rsidR="00CC42DB">
        <w:rPr>
          <w:rFonts w:ascii="바탕체" w:eastAsia="바탕체" w:hAnsi="바탕체" w:hint="eastAsia"/>
          <w:bCs/>
          <w:sz w:val="24"/>
          <w:szCs w:val="24"/>
        </w:rPr>
        <w:t>줌</w:t>
      </w:r>
      <w:r w:rsidR="00895499">
        <w:rPr>
          <w:rFonts w:ascii="바탕체" w:eastAsia="바탕체" w:hAnsi="바탕체" w:hint="eastAsia"/>
          <w:bCs/>
          <w:sz w:val="24"/>
          <w:szCs w:val="24"/>
        </w:rPr>
        <w:t xml:space="preserve"> 하우징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9A133E">
        <w:rPr>
          <w:rFonts w:ascii="바탕체" w:eastAsia="바탕체" w:hAnsi="바탕체"/>
          <w:bCs/>
          <w:sz w:val="24"/>
          <w:szCs w:val="24"/>
        </w:rPr>
        <w:t xml:space="preserve">PTZ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</w:t>
      </w:r>
    </w:p>
    <w:p w:rsidR="009A133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</w:t>
      </w:r>
      <w:r w:rsidR="009A133E">
        <w:rPr>
          <w:rFonts w:ascii="바탕체" w:eastAsia="바탕체" w:hAnsi="바탕체" w:hint="eastAsia"/>
          <w:bCs/>
          <w:sz w:val="24"/>
          <w:szCs w:val="24"/>
        </w:rPr>
        <w:t>적용되어 실내 감시에</w:t>
      </w:r>
    </w:p>
    <w:p w:rsidR="000127EE" w:rsidRDefault="009A133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특화된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고화질 네트워크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PTZ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89549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CC42DB">
        <w:rPr>
          <w:rFonts w:ascii="바탕체" w:eastAsia="바탕체" w:hAnsi="바탕체"/>
          <w:sz w:val="24"/>
          <w:szCs w:val="24"/>
        </w:rPr>
        <w:t>2</w:t>
      </w:r>
      <w:r w:rsidR="00A92E45">
        <w:rPr>
          <w:rFonts w:ascii="바탕체" w:eastAsia="바탕체" w:hAnsi="바탕체"/>
          <w:sz w:val="24"/>
          <w:szCs w:val="24"/>
        </w:rPr>
        <w:t>.16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화소수 </w:t>
      </w:r>
      <w:r>
        <w:rPr>
          <w:rFonts w:ascii="바탕체" w:eastAsia="바탕체" w:hAnsi="바탕체"/>
          <w:sz w:val="24"/>
          <w:szCs w:val="24"/>
        </w:rPr>
        <w:t xml:space="preserve">      : </w:t>
      </w:r>
      <w:r>
        <w:rPr>
          <w:rFonts w:ascii="바탕체" w:eastAsia="바탕체" w:hAnsi="바탕체" w:hint="eastAsia"/>
          <w:sz w:val="24"/>
          <w:szCs w:val="24"/>
        </w:rPr>
        <w:t xml:space="preserve">총화소 </w:t>
      </w:r>
      <w:r>
        <w:rPr>
          <w:rFonts w:ascii="바탕체" w:eastAsia="바탕체" w:hAnsi="바탕체"/>
          <w:sz w:val="24"/>
          <w:szCs w:val="24"/>
        </w:rPr>
        <w:t>1945X1109(2.16</w:t>
      </w:r>
      <w:r>
        <w:rPr>
          <w:rFonts w:ascii="바탕체" w:eastAsia="바탕체" w:hAnsi="바탕체" w:hint="eastAsia"/>
          <w:sz w:val="24"/>
          <w:szCs w:val="24"/>
        </w:rPr>
        <w:t>메가)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유효화소 </w:t>
      </w:r>
      <w:r>
        <w:rPr>
          <w:rFonts w:ascii="바탕체" w:eastAsia="바탕체" w:hAnsi="바탕체"/>
          <w:sz w:val="24"/>
          <w:szCs w:val="24"/>
        </w:rPr>
        <w:t>1945X1097(2.13</w:t>
      </w:r>
      <w:r>
        <w:rPr>
          <w:rFonts w:ascii="바탕체" w:eastAsia="바탕체" w:hAnsi="바탕체" w:hint="eastAsia"/>
          <w:sz w:val="24"/>
          <w:szCs w:val="24"/>
        </w:rPr>
        <w:t>메가)</w:t>
      </w:r>
    </w:p>
    <w:p w:rsidR="00CC42DB" w:rsidRPr="00A92E45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 xml:space="preserve">0.03 Lux(F1.6,1/30sec),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</w:t>
      </w:r>
      <w:r w:rsidR="00A92E45">
        <w:rPr>
          <w:rFonts w:ascii="바탕체" w:eastAsia="바탕체" w:hAnsi="바탕체"/>
          <w:sz w:val="24"/>
          <w:szCs w:val="24"/>
        </w:rPr>
        <w:t>.003</w:t>
      </w:r>
      <w:r>
        <w:rPr>
          <w:rFonts w:ascii="바탕체" w:eastAsia="바탕체" w:hAnsi="바탕체"/>
          <w:sz w:val="24"/>
          <w:szCs w:val="24"/>
        </w:rPr>
        <w:t>Lux(</w:t>
      </w:r>
      <w:r w:rsidR="00A92E45">
        <w:rPr>
          <w:rFonts w:ascii="바탕체" w:eastAsia="바탕체" w:hAnsi="바탕체"/>
          <w:sz w:val="24"/>
          <w:szCs w:val="24"/>
        </w:rPr>
        <w:t>1/30sec,F1.6)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4) S/N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 xml:space="preserve">       : 50dB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초점거리 </w:t>
      </w:r>
      <w:r>
        <w:rPr>
          <w:rFonts w:ascii="바탕체" w:eastAsia="바탕체" w:hAnsi="바탕체"/>
          <w:sz w:val="24"/>
          <w:szCs w:val="24"/>
        </w:rPr>
        <w:t>5.2~62.4mm(</w:t>
      </w:r>
      <w:r>
        <w:rPr>
          <w:rFonts w:ascii="바탕체" w:eastAsia="바탕체" w:hAnsi="바탕체" w:hint="eastAsia"/>
          <w:sz w:val="24"/>
          <w:szCs w:val="24"/>
        </w:rPr>
        <w:t xml:space="preserve">광학 </w:t>
      </w:r>
      <w:r>
        <w:rPr>
          <w:rFonts w:ascii="바탕체" w:eastAsia="바탕체" w:hAnsi="바탕체"/>
          <w:sz w:val="24"/>
          <w:szCs w:val="24"/>
        </w:rPr>
        <w:t>12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 xml:space="preserve"> / DC Auto Iris</w:t>
      </w:r>
    </w:p>
    <w:p w:rsidR="00CC42DB" w:rsidRDefault="00A92E45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CC42DB">
        <w:rPr>
          <w:rFonts w:ascii="바탕체" w:eastAsia="바탕체" w:hAnsi="바탕체"/>
          <w:sz w:val="24"/>
          <w:szCs w:val="24"/>
        </w:rPr>
        <w:t xml:space="preserve">) 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보정 </w:t>
      </w:r>
      <w:r w:rsidR="00CC42DB">
        <w:rPr>
          <w:rFonts w:ascii="바탕체" w:eastAsia="바탕체" w:hAnsi="바탕체"/>
          <w:sz w:val="24"/>
          <w:szCs w:val="24"/>
        </w:rPr>
        <w:t xml:space="preserve">        : Day&amp;Night, BLC, HLC, WDR, SSDR, SSNR5, </w:t>
      </w:r>
      <w:r w:rsidR="00CC42DB">
        <w:rPr>
          <w:rFonts w:ascii="바탕체" w:eastAsia="바탕체" w:hAnsi="바탕체" w:hint="eastAsia"/>
          <w:sz w:val="24"/>
          <w:szCs w:val="24"/>
        </w:rPr>
        <w:t>안개보정,</w:t>
      </w:r>
      <w:r w:rsidR="00CC42DB">
        <w:rPr>
          <w:rFonts w:ascii="바탕체" w:eastAsia="바탕체" w:hAnsi="바탕체"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sz w:val="24"/>
          <w:szCs w:val="24"/>
        </w:rPr>
        <w:t>화이트발란스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 xml:space="preserve">디지털 </w:t>
      </w:r>
      <w:r w:rsidR="00A92E45">
        <w:rPr>
          <w:rFonts w:ascii="바탕체" w:eastAsia="바탕체" w:hAnsi="바탕체" w:hint="eastAsia"/>
          <w:sz w:val="24"/>
          <w:szCs w:val="24"/>
        </w:rPr>
        <w:t xml:space="preserve">줌 </w:t>
      </w:r>
      <w:r>
        <w:rPr>
          <w:rFonts w:ascii="바탕체" w:eastAsia="바탕체" w:hAnsi="바탕체" w:hint="eastAsia"/>
          <w:sz w:val="24"/>
          <w:szCs w:val="24"/>
        </w:rPr>
        <w:t xml:space="preserve">   : </w:t>
      </w:r>
      <w:r w:rsidR="00A92E45"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분석 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A92E45">
        <w:rPr>
          <w:rFonts w:ascii="바탕체" w:eastAsia="바탕체" w:hAnsi="바탕체" w:hint="eastAsia"/>
          <w:sz w:val="24"/>
          <w:szCs w:val="24"/>
        </w:rPr>
        <w:t>템퍼링,배회,오디오 감지,가상선,음원분류,출/입 감지,발생/소멸 감지</w:t>
      </w:r>
    </w:p>
    <w:p w:rsidR="00A92E45" w:rsidRDefault="00A92E45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얼굴감지,움직임감지,안개감지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픽셀카운터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이더넷 </w:t>
      </w:r>
      <w:r>
        <w:rPr>
          <w:rFonts w:ascii="바탕체" w:eastAsia="바탕체" w:hAnsi="바탕체"/>
          <w:sz w:val="24"/>
          <w:szCs w:val="24"/>
        </w:rPr>
        <w:t>RJ-45(10/100BASE-T), H.265/264, M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>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해상도 최대 </w:t>
      </w:r>
      <w:r>
        <w:rPr>
          <w:rFonts w:ascii="바탕체" w:eastAsia="바탕체" w:hAnsi="바탕체"/>
          <w:sz w:val="24"/>
          <w:szCs w:val="24"/>
        </w:rPr>
        <w:t>1920X1080 (Max 60fps)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13) WiseStream</w:t>
      </w:r>
      <w:r w:rsidR="007B5B9A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동시전송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>
        <w:rPr>
          <w:rFonts w:ascii="바탕체" w:eastAsia="바탕체" w:hAnsi="바탕체"/>
          <w:sz w:val="24"/>
          <w:szCs w:val="24"/>
        </w:rPr>
        <w:t>(10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 xml:space="preserve">G.711/726, </w:t>
      </w:r>
      <w:r w:rsidR="007B5B9A">
        <w:rPr>
          <w:rFonts w:ascii="바탕체" w:eastAsia="바탕체" w:hAnsi="바탕체"/>
          <w:sz w:val="24"/>
          <w:szCs w:val="24"/>
        </w:rPr>
        <w:t xml:space="preserve">AAC-LC, </w:t>
      </w:r>
      <w:r>
        <w:rPr>
          <w:rFonts w:ascii="바탕체" w:eastAsia="바탕체" w:hAnsi="바탕체" w:hint="eastAsia"/>
          <w:sz w:val="24"/>
          <w:szCs w:val="24"/>
        </w:rPr>
        <w:t>양방향</w:t>
      </w:r>
    </w:p>
    <w:p w:rsidR="007B5B9A" w:rsidRDefault="009307DB" w:rsidP="007B5B9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7B5B9A" w:rsidRPr="007B5B9A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7B5B9A" w:rsidRDefault="007B5B9A" w:rsidP="007B5B9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7B5B9A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>SL/TLS, DHCP, PPPoE, FTP, SMTP,</w:t>
      </w:r>
      <w:r w:rsidRPr="007B5B9A">
        <w:rPr>
          <w:rFonts w:ascii="바탕체" w:eastAsia="바탕체" w:hAnsi="바탕체"/>
          <w:sz w:val="24"/>
          <w:szCs w:val="24"/>
        </w:rPr>
        <w:t>ICMP, IGMP, SNMPv1/v2c/v3(MIB-2),</w:t>
      </w:r>
    </w:p>
    <w:p w:rsidR="007B5B9A" w:rsidRDefault="007B5B9A" w:rsidP="007B5B9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7B5B9A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  <w:r>
        <w:rPr>
          <w:rFonts w:ascii="바탕체" w:eastAsia="바탕체" w:hAnsi="바탕체"/>
          <w:sz w:val="24"/>
          <w:szCs w:val="24"/>
        </w:rPr>
        <w:t>17)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18) 방진/방수 </w:t>
      </w:r>
      <w:r>
        <w:rPr>
          <w:rFonts w:ascii="바탕체" w:eastAsia="바탕체" w:hAnsi="바탕체"/>
          <w:sz w:val="24"/>
          <w:szCs w:val="24"/>
        </w:rPr>
        <w:t xml:space="preserve">  : IP66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19) </w:t>
      </w:r>
      <w:r>
        <w:rPr>
          <w:rFonts w:ascii="바탕체" w:eastAsia="바탕체" w:hAnsi="바탕체" w:hint="eastAsia"/>
          <w:sz w:val="24"/>
          <w:szCs w:val="24"/>
        </w:rPr>
        <w:t xml:space="preserve">충격 대응 </w:t>
      </w:r>
      <w:r>
        <w:rPr>
          <w:rFonts w:ascii="바탕체" w:eastAsia="바탕체" w:hAnsi="바탕체"/>
          <w:sz w:val="24"/>
          <w:szCs w:val="24"/>
        </w:rPr>
        <w:t xml:space="preserve">  : IK10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20)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7B5B9A">
        <w:rPr>
          <w:rFonts w:ascii="바탕체" w:eastAsia="바탕체" w:hAnsi="바탕체" w:hint="eastAsia"/>
          <w:sz w:val="24"/>
          <w:szCs w:val="24"/>
        </w:rPr>
        <w:t>DC12V, PoE</w:t>
      </w:r>
      <w:r w:rsidR="007B5B9A">
        <w:rPr>
          <w:rFonts w:ascii="바탕체" w:eastAsia="바탕체" w:hAnsi="바탕체"/>
          <w:sz w:val="24"/>
          <w:szCs w:val="24"/>
        </w:rPr>
        <w:t xml:space="preserve"> / </w:t>
      </w:r>
      <w:r w:rsidR="007B5B9A">
        <w:rPr>
          <w:rFonts w:ascii="바탕체" w:eastAsia="바탕체" w:hAnsi="바탕체" w:hint="eastAsia"/>
          <w:sz w:val="24"/>
          <w:szCs w:val="24"/>
        </w:rPr>
        <w:t xml:space="preserve">소비전력 </w:t>
      </w:r>
      <w:r w:rsidR="007B5B9A">
        <w:rPr>
          <w:rFonts w:ascii="바탕체" w:eastAsia="바탕체" w:hAnsi="바탕체"/>
          <w:sz w:val="24"/>
          <w:szCs w:val="24"/>
        </w:rPr>
        <w:t>12W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21) 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7B5B9A">
        <w:rPr>
          <w:rFonts w:ascii="바탕체" w:eastAsia="바탕체" w:hAnsi="바탕체" w:hint="eastAsia"/>
          <w:sz w:val="24"/>
          <w:szCs w:val="24"/>
        </w:rPr>
        <w:t xml:space="preserve">색상/재질 </w:t>
      </w:r>
      <w:r w:rsidR="007B5B9A">
        <w:rPr>
          <w:rFonts w:ascii="바탕체" w:eastAsia="바탕체" w:hAnsi="바탕체"/>
          <w:sz w:val="24"/>
          <w:szCs w:val="24"/>
        </w:rPr>
        <w:t xml:space="preserve">- </w:t>
      </w:r>
      <w:r w:rsidR="007B5B9A">
        <w:rPr>
          <w:rFonts w:ascii="바탕체" w:eastAsia="바탕체" w:hAnsi="바탕체" w:hint="eastAsia"/>
          <w:sz w:val="24"/>
          <w:szCs w:val="24"/>
        </w:rPr>
        <w:t xml:space="preserve">아이보리 </w:t>
      </w:r>
      <w:r w:rsidR="007B5B9A">
        <w:rPr>
          <w:rFonts w:ascii="바탕체" w:eastAsia="바탕체" w:hAnsi="바탕체"/>
          <w:sz w:val="24"/>
          <w:szCs w:val="24"/>
        </w:rPr>
        <w:t xml:space="preserve">/ </w:t>
      </w:r>
      <w:r w:rsidR="007B5B9A">
        <w:rPr>
          <w:rFonts w:ascii="바탕체" w:eastAsia="바탕체" w:hAnsi="바탕체" w:hint="eastAsia"/>
          <w:sz w:val="24"/>
          <w:szCs w:val="24"/>
        </w:rPr>
        <w:t xml:space="preserve">알루미늄, 외형 </w:t>
      </w:r>
      <w:r w:rsidR="007B5B9A" w:rsidRPr="007B5B9A">
        <w:rPr>
          <w:rFonts w:ascii="바탕체" w:eastAsia="바탕체" w:hAnsi="바탕체" w:hint="eastAsia"/>
          <w:sz w:val="24"/>
          <w:szCs w:val="24"/>
        </w:rPr>
        <w:t>Ø</w:t>
      </w:r>
      <w:r w:rsidR="007B5B9A" w:rsidRPr="007B5B9A">
        <w:rPr>
          <w:rFonts w:ascii="바탕체" w:eastAsia="바탕체" w:hAnsi="바탕체"/>
          <w:sz w:val="24"/>
          <w:szCs w:val="24"/>
        </w:rPr>
        <w:t>168.0 x 161.5mm</w:t>
      </w:r>
      <w:r w:rsidR="007B5B9A">
        <w:rPr>
          <w:rFonts w:ascii="바탕체" w:eastAsia="바탕체" w:hAnsi="바탕체"/>
          <w:sz w:val="24"/>
          <w:szCs w:val="24"/>
        </w:rPr>
        <w:t xml:space="preserve"> / </w:t>
      </w:r>
      <w:r w:rsidR="007B5B9A">
        <w:rPr>
          <w:rFonts w:ascii="바탕체" w:eastAsia="바탕체" w:hAnsi="바탕체" w:hint="eastAsia"/>
          <w:sz w:val="24"/>
          <w:szCs w:val="24"/>
        </w:rPr>
        <w:t>무게1</w:t>
      </w:r>
      <w:r w:rsidR="007B5B9A">
        <w:rPr>
          <w:rFonts w:ascii="바탕체" w:eastAsia="바탕체" w:hAnsi="바탕체"/>
          <w:sz w:val="24"/>
          <w:szCs w:val="24"/>
        </w:rPr>
        <w:t>.9Kg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C65" w:rsidRDefault="00111C65" w:rsidP="00874EAB">
      <w:pPr>
        <w:spacing w:after="0" w:line="240" w:lineRule="auto"/>
      </w:pPr>
      <w:r>
        <w:separator/>
      </w:r>
    </w:p>
  </w:endnote>
  <w:endnote w:type="continuationSeparator" w:id="0">
    <w:p w:rsidR="00111C65" w:rsidRDefault="00111C6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C65" w:rsidRDefault="00111C65" w:rsidP="00874EAB">
      <w:pPr>
        <w:spacing w:after="0" w:line="240" w:lineRule="auto"/>
      </w:pPr>
      <w:r>
        <w:separator/>
      </w:r>
    </w:p>
  </w:footnote>
  <w:footnote w:type="continuationSeparator" w:id="0">
    <w:p w:rsidR="00111C65" w:rsidRDefault="00111C6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11C65"/>
    <w:rsid w:val="00161AC4"/>
    <w:rsid w:val="00235A7C"/>
    <w:rsid w:val="00267309"/>
    <w:rsid w:val="002A3BF1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5B9A"/>
    <w:rsid w:val="007B6241"/>
    <w:rsid w:val="007E112F"/>
    <w:rsid w:val="00874EAB"/>
    <w:rsid w:val="008830E7"/>
    <w:rsid w:val="00895499"/>
    <w:rsid w:val="008B359F"/>
    <w:rsid w:val="0092131E"/>
    <w:rsid w:val="009307DB"/>
    <w:rsid w:val="00944C12"/>
    <w:rsid w:val="00951C31"/>
    <w:rsid w:val="009631B6"/>
    <w:rsid w:val="00990A3A"/>
    <w:rsid w:val="009A133E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2E45"/>
    <w:rsid w:val="00A935A0"/>
    <w:rsid w:val="00AE61AC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56F1C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10</cp:revision>
  <dcterms:created xsi:type="dcterms:W3CDTF">2017-02-09T06:39:00Z</dcterms:created>
  <dcterms:modified xsi:type="dcterms:W3CDTF">2017-06-27T06:09:00Z</dcterms:modified>
</cp:coreProperties>
</file>